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C0D" w:rsidRDefault="0017662D">
      <w:pPr>
        <w:widowControl/>
        <w:suppressAutoHyphens w:val="0"/>
        <w:rPr>
          <w:rFonts w:ascii="Bookman Old Style" w:eastAsia="Times New Roman" w:hAnsi="Bookman Old Style"/>
          <w:sz w:val="22"/>
          <w:szCs w:val="22"/>
          <w:lang w:val="en-US"/>
        </w:rPr>
      </w:pPr>
      <w:r>
        <w:rPr>
          <w:rFonts w:ascii="Bookman Old Style" w:eastAsia="Times New Roman" w:hAnsi="Bookman Old Style"/>
          <w:sz w:val="22"/>
          <w:szCs w:val="22"/>
          <w:lang w:val="en-US"/>
        </w:rPr>
        <w:t>From,</w:t>
      </w:r>
      <w:r w:rsidR="00251C0D">
        <w:rPr>
          <w:rFonts w:ascii="Bookman Old Style" w:eastAsia="Times New Roman" w:hAnsi="Bookman Old Style"/>
          <w:sz w:val="22"/>
          <w:szCs w:val="22"/>
          <w:lang w:val="en-US"/>
        </w:rPr>
        <w:tab/>
      </w:r>
      <w:r w:rsidR="00251C0D">
        <w:rPr>
          <w:rFonts w:ascii="Bookman Old Style" w:eastAsia="Times New Roman" w:hAnsi="Bookman Old Style"/>
          <w:sz w:val="22"/>
          <w:szCs w:val="22"/>
          <w:lang w:val="en-US"/>
        </w:rPr>
        <w:tab/>
      </w:r>
      <w:r w:rsidR="00251C0D">
        <w:rPr>
          <w:rFonts w:ascii="Bookman Old Style" w:eastAsia="Times New Roman" w:hAnsi="Bookman Old Style"/>
          <w:sz w:val="22"/>
          <w:szCs w:val="22"/>
          <w:lang w:val="en-US"/>
        </w:rPr>
        <w:tab/>
      </w:r>
      <w:r w:rsidR="00251C0D">
        <w:rPr>
          <w:rFonts w:ascii="Bookman Old Style" w:eastAsia="Times New Roman" w:hAnsi="Bookman Old Style"/>
          <w:sz w:val="22"/>
          <w:szCs w:val="22"/>
          <w:lang w:val="en-US"/>
        </w:rPr>
        <w:tab/>
      </w:r>
      <w:r w:rsidR="00251C0D">
        <w:rPr>
          <w:rFonts w:ascii="Bookman Old Style" w:eastAsia="Times New Roman" w:hAnsi="Bookman Old Style"/>
          <w:sz w:val="22"/>
          <w:szCs w:val="22"/>
          <w:lang w:val="en-US"/>
        </w:rPr>
        <w:tab/>
      </w:r>
      <w:r w:rsidR="00251C0D">
        <w:rPr>
          <w:rFonts w:ascii="Bookman Old Style" w:eastAsia="Times New Roman" w:hAnsi="Bookman Old Style"/>
          <w:sz w:val="22"/>
          <w:szCs w:val="22"/>
          <w:lang w:val="en-US"/>
        </w:rPr>
        <w:tab/>
      </w:r>
      <w:r w:rsidR="00251C0D">
        <w:rPr>
          <w:rFonts w:ascii="Bookman Old Style" w:eastAsia="Times New Roman" w:hAnsi="Bookman Old Style"/>
          <w:sz w:val="22"/>
          <w:szCs w:val="22"/>
          <w:lang w:val="en-US"/>
        </w:rPr>
        <w:tab/>
      </w:r>
      <w:r w:rsidR="00251C0D">
        <w:rPr>
          <w:rFonts w:ascii="Bookman Old Style" w:eastAsia="Times New Roman" w:hAnsi="Bookman Old Style"/>
          <w:sz w:val="22"/>
          <w:szCs w:val="22"/>
          <w:lang w:val="en-US"/>
        </w:rPr>
        <w:tab/>
      </w:r>
      <w:r>
        <w:rPr>
          <w:rFonts w:ascii="Bookman Old Style" w:eastAsia="Times New Roman" w:hAnsi="Bookman Old Style"/>
          <w:sz w:val="22"/>
          <w:szCs w:val="22"/>
          <w:lang w:val="en-US"/>
        </w:rPr>
        <w:t xml:space="preserve"> </w:t>
      </w:r>
      <w:r w:rsidR="00045B03">
        <w:rPr>
          <w:rFonts w:ascii="Bookman Old Style" w:eastAsia="Times New Roman" w:hAnsi="Bookman Old Style"/>
          <w:sz w:val="22"/>
          <w:szCs w:val="22"/>
          <w:lang w:val="en-US"/>
        </w:rPr>
        <w:tab/>
      </w:r>
      <w:r w:rsidR="00251C0D">
        <w:rPr>
          <w:rFonts w:ascii="Bookman Old Style" w:eastAsia="Times New Roman" w:hAnsi="Bookman Old Style"/>
          <w:sz w:val="22"/>
          <w:szCs w:val="22"/>
          <w:lang w:val="en-US"/>
        </w:rPr>
        <w:t>(</w:t>
      </w:r>
      <w:r w:rsidR="00251C0D" w:rsidRPr="00045B03">
        <w:rPr>
          <w:rFonts w:ascii="Bookman Old Style" w:eastAsia="Times New Roman" w:hAnsi="Bookman Old Style"/>
          <w:b/>
          <w:bCs/>
          <w:sz w:val="22"/>
          <w:szCs w:val="22"/>
          <w:u w:val="single"/>
          <w:lang w:val="en-US"/>
        </w:rPr>
        <w:t>ADVANCE COPY</w:t>
      </w:r>
      <w:r w:rsidR="00251C0D">
        <w:rPr>
          <w:rFonts w:ascii="Bookman Old Style" w:eastAsia="Times New Roman" w:hAnsi="Bookman Old Style"/>
          <w:sz w:val="22"/>
          <w:szCs w:val="22"/>
          <w:lang w:val="en-US"/>
        </w:rPr>
        <w:t>)</w:t>
      </w:r>
    </w:p>
    <w:p w:rsidR="00251C0D" w:rsidRDefault="00251C0D" w:rsidP="00251C0D">
      <w:pPr>
        <w:widowControl/>
        <w:suppressAutoHyphens w:val="0"/>
        <w:rPr>
          <w:rFonts w:ascii="Bookman Old Style" w:eastAsia="Times New Roman" w:hAnsi="Bookman Old Style"/>
          <w:b/>
          <w:bCs/>
          <w:color w:val="C00000"/>
          <w:sz w:val="22"/>
          <w:szCs w:val="22"/>
          <w:lang w:val="en-US"/>
        </w:rPr>
      </w:pPr>
    </w:p>
    <w:p w:rsidR="00251C0D" w:rsidRDefault="00251C0D" w:rsidP="00251C0D">
      <w:pPr>
        <w:widowControl/>
        <w:suppressAutoHyphens w:val="0"/>
        <w:rPr>
          <w:rFonts w:ascii="Bookman Old Style" w:eastAsia="Times New Roman" w:hAnsi="Bookman Old Style"/>
          <w:b/>
          <w:bCs/>
          <w:color w:val="C00000"/>
          <w:sz w:val="22"/>
          <w:szCs w:val="22"/>
          <w:lang w:val="en-US"/>
        </w:rPr>
      </w:pPr>
      <w:r>
        <w:rPr>
          <w:rFonts w:ascii="Bookman Old Style" w:eastAsia="Times New Roman" w:hAnsi="Bookman Old Style"/>
          <w:b/>
          <w:bCs/>
          <w:color w:val="C00000"/>
          <w:sz w:val="22"/>
          <w:szCs w:val="22"/>
          <w:lang w:val="en-US"/>
        </w:rPr>
        <w:t xml:space="preserve">  (For downloading Annexure Please Press Ctrl + Right Click on Concerned Annexure)</w:t>
      </w:r>
    </w:p>
    <w:p w:rsidR="0017662D" w:rsidRDefault="00045B03">
      <w:pPr>
        <w:widowControl/>
        <w:suppressAutoHyphens w:val="0"/>
        <w:rPr>
          <w:rFonts w:ascii="Bookman Old Style" w:eastAsia="Times New Roman" w:hAnsi="Bookman Old Style"/>
          <w:sz w:val="22"/>
          <w:szCs w:val="22"/>
          <w:lang w:val="en-US"/>
        </w:rPr>
      </w:pPr>
      <w:r>
        <w:rPr>
          <w:rFonts w:ascii="Bookman Old Style" w:eastAsia="Times New Roman" w:hAnsi="Bookman Old Style"/>
          <w:sz w:val="22"/>
          <w:szCs w:val="22"/>
          <w:lang w:val="en-US"/>
        </w:rPr>
        <w:tab/>
      </w:r>
      <w:r>
        <w:rPr>
          <w:rFonts w:ascii="Bookman Old Style" w:eastAsia="Times New Roman" w:hAnsi="Bookman Old Style"/>
          <w:sz w:val="22"/>
          <w:szCs w:val="22"/>
          <w:lang w:val="en-US"/>
        </w:rPr>
        <w:tab/>
      </w:r>
      <w:r>
        <w:rPr>
          <w:rFonts w:ascii="Bookman Old Style" w:eastAsia="Times New Roman" w:hAnsi="Bookman Old Style"/>
          <w:sz w:val="22"/>
          <w:szCs w:val="22"/>
          <w:lang w:val="en-US"/>
        </w:rPr>
        <w:tab/>
      </w:r>
      <w:r>
        <w:rPr>
          <w:rFonts w:ascii="Bookman Old Style" w:eastAsia="Times New Roman" w:hAnsi="Bookman Old Style"/>
          <w:sz w:val="22"/>
          <w:szCs w:val="22"/>
          <w:lang w:val="en-US"/>
        </w:rPr>
        <w:tab/>
      </w:r>
      <w:r>
        <w:rPr>
          <w:rFonts w:ascii="Bookman Old Style" w:eastAsia="Times New Roman" w:hAnsi="Bookman Old Style"/>
          <w:sz w:val="22"/>
          <w:szCs w:val="22"/>
          <w:lang w:val="en-US"/>
        </w:rPr>
        <w:tab/>
      </w:r>
      <w:r>
        <w:rPr>
          <w:rFonts w:ascii="Bookman Old Style" w:eastAsia="Times New Roman" w:hAnsi="Bookman Old Style"/>
          <w:sz w:val="22"/>
          <w:szCs w:val="22"/>
          <w:lang w:val="en-US"/>
        </w:rPr>
        <w:tab/>
      </w:r>
      <w:r>
        <w:rPr>
          <w:rFonts w:ascii="Bookman Old Style" w:eastAsia="Times New Roman" w:hAnsi="Bookman Old Style"/>
          <w:sz w:val="22"/>
          <w:szCs w:val="22"/>
          <w:lang w:val="en-US"/>
        </w:rPr>
        <w:tab/>
      </w:r>
      <w:r>
        <w:rPr>
          <w:rFonts w:ascii="Bookman Old Style" w:eastAsia="Times New Roman" w:hAnsi="Bookman Old Style"/>
          <w:sz w:val="22"/>
          <w:szCs w:val="22"/>
          <w:lang w:val="en-US"/>
        </w:rPr>
        <w:tab/>
      </w:r>
      <w:r>
        <w:rPr>
          <w:rFonts w:ascii="Bookman Old Style" w:eastAsia="Times New Roman" w:hAnsi="Bookman Old Style"/>
          <w:sz w:val="22"/>
          <w:szCs w:val="22"/>
          <w:lang w:val="en-US"/>
        </w:rPr>
        <w:tab/>
      </w:r>
    </w:p>
    <w:p w:rsidR="0017662D" w:rsidRDefault="0017662D">
      <w:pPr>
        <w:widowControl/>
        <w:suppressAutoHyphens w:val="0"/>
        <w:rPr>
          <w:rFonts w:ascii="Bookman Old Style" w:eastAsia="Times New Roman" w:hAnsi="Bookman Old Style"/>
          <w:b/>
          <w:bCs/>
          <w:sz w:val="22"/>
          <w:szCs w:val="22"/>
          <w:u w:val="single"/>
          <w:lang w:val="en-US"/>
        </w:rPr>
      </w:pPr>
      <w:bookmarkStart w:id="0" w:name="_GoBack"/>
      <w:bookmarkEnd w:id="0"/>
      <w:proofErr w:type="spellStart"/>
      <w:r>
        <w:rPr>
          <w:rFonts w:ascii="Bookman Old Style" w:eastAsia="Times New Roman" w:hAnsi="Bookman Old Style"/>
          <w:b/>
          <w:bCs/>
          <w:sz w:val="22"/>
          <w:szCs w:val="22"/>
          <w:u w:val="single"/>
          <w:lang w:val="en-US"/>
        </w:rPr>
        <w:t>Heera</w:t>
      </w:r>
      <w:proofErr w:type="spellEnd"/>
      <w:r>
        <w:rPr>
          <w:rFonts w:ascii="Bookman Old Style" w:eastAsia="Times New Roman" w:hAnsi="Bookman Old Style"/>
          <w:b/>
          <w:bCs/>
          <w:sz w:val="22"/>
          <w:szCs w:val="22"/>
          <w:u w:val="single"/>
          <w:lang w:val="en-US"/>
        </w:rPr>
        <w:t xml:space="preserve"> Singh,</w:t>
      </w:r>
    </w:p>
    <w:p w:rsidR="0017662D" w:rsidRDefault="0017662D">
      <w:pPr>
        <w:widowControl/>
        <w:suppressAutoHyphens w:val="0"/>
        <w:rPr>
          <w:rFonts w:ascii="Bookman Old Style" w:eastAsia="Times New Roman" w:hAnsi="Bookman Old Style"/>
          <w:b/>
          <w:bCs/>
          <w:sz w:val="22"/>
          <w:szCs w:val="22"/>
          <w:u w:val="single"/>
          <w:lang w:val="en-US"/>
        </w:rPr>
      </w:pPr>
      <w:r>
        <w:rPr>
          <w:rFonts w:ascii="Bookman Old Style" w:eastAsia="Times New Roman" w:hAnsi="Bookman Old Style"/>
          <w:b/>
          <w:bCs/>
          <w:sz w:val="22"/>
          <w:szCs w:val="22"/>
          <w:u w:val="single"/>
          <w:lang w:val="en-US"/>
        </w:rPr>
        <w:t>Deputy Director (STS)</w:t>
      </w:r>
    </w:p>
    <w:p w:rsidR="0017662D" w:rsidRDefault="0017662D">
      <w:pPr>
        <w:widowControl/>
        <w:suppressAutoHyphens w:val="0"/>
        <w:rPr>
          <w:rFonts w:ascii="Bookman Old Style" w:eastAsia="Times New Roman" w:hAnsi="Bookman Old Style"/>
          <w:b/>
          <w:bCs/>
          <w:sz w:val="22"/>
          <w:szCs w:val="22"/>
          <w:u w:val="single"/>
          <w:lang w:val="en-US"/>
        </w:rPr>
      </w:pPr>
      <w:r>
        <w:rPr>
          <w:rFonts w:ascii="Bookman Old Style" w:eastAsia="Times New Roman" w:hAnsi="Bookman Old Style"/>
          <w:b/>
          <w:bCs/>
          <w:sz w:val="22"/>
          <w:szCs w:val="22"/>
          <w:u w:val="single"/>
          <w:lang w:val="en-US"/>
        </w:rPr>
        <w:t>Regional Office, ESIC,</w:t>
      </w:r>
    </w:p>
    <w:p w:rsidR="0017662D" w:rsidRDefault="0017662D">
      <w:pPr>
        <w:widowControl/>
        <w:suppressAutoHyphens w:val="0"/>
        <w:rPr>
          <w:rFonts w:ascii="Bookman Old Style" w:eastAsia="Times New Roman" w:hAnsi="Bookman Old Style"/>
          <w:b/>
          <w:bCs/>
          <w:sz w:val="22"/>
          <w:szCs w:val="22"/>
          <w:u w:val="single"/>
          <w:lang w:val="en-US"/>
        </w:rPr>
      </w:pPr>
      <w:proofErr w:type="spellStart"/>
      <w:r>
        <w:rPr>
          <w:rFonts w:ascii="Bookman Old Style" w:eastAsia="Times New Roman" w:hAnsi="Bookman Old Style"/>
          <w:b/>
          <w:bCs/>
          <w:sz w:val="22"/>
          <w:szCs w:val="22"/>
          <w:u w:val="single"/>
          <w:lang w:val="en-US"/>
        </w:rPr>
        <w:t>Dehradun</w:t>
      </w:r>
      <w:proofErr w:type="spellEnd"/>
      <w:r>
        <w:rPr>
          <w:rFonts w:ascii="Bookman Old Style" w:eastAsia="Times New Roman" w:hAnsi="Bookman Old Style"/>
          <w:b/>
          <w:bCs/>
          <w:sz w:val="22"/>
          <w:szCs w:val="22"/>
          <w:u w:val="single"/>
          <w:lang w:val="en-US"/>
        </w:rPr>
        <w:t xml:space="preserve">, </w:t>
      </w:r>
      <w:proofErr w:type="spellStart"/>
      <w:r>
        <w:rPr>
          <w:rFonts w:ascii="Bookman Old Style" w:eastAsia="Times New Roman" w:hAnsi="Bookman Old Style"/>
          <w:b/>
          <w:bCs/>
          <w:sz w:val="22"/>
          <w:szCs w:val="22"/>
          <w:u w:val="single"/>
          <w:lang w:val="en-US"/>
        </w:rPr>
        <w:t>Uttarakhand</w:t>
      </w:r>
      <w:proofErr w:type="spellEnd"/>
      <w:r>
        <w:rPr>
          <w:rFonts w:ascii="Bookman Old Style" w:eastAsia="Times New Roman" w:hAnsi="Bookman Old Style"/>
          <w:b/>
          <w:bCs/>
          <w:sz w:val="22"/>
          <w:szCs w:val="22"/>
          <w:u w:val="single"/>
          <w:lang w:val="en-US"/>
        </w:rPr>
        <w:t>.</w:t>
      </w:r>
    </w:p>
    <w:p w:rsidR="0017662D" w:rsidRDefault="0017662D">
      <w:pPr>
        <w:widowControl/>
        <w:suppressAutoHyphens w:val="0"/>
        <w:rPr>
          <w:rFonts w:ascii="Bookman Old Style" w:eastAsia="Times New Roman" w:hAnsi="Bookman Old Style"/>
          <w:sz w:val="22"/>
          <w:szCs w:val="22"/>
          <w:lang w:val="en-US"/>
        </w:rPr>
      </w:pPr>
    </w:p>
    <w:p w:rsidR="0017662D" w:rsidRDefault="0017662D">
      <w:pPr>
        <w:widowControl/>
        <w:suppressAutoHyphens w:val="0"/>
        <w:rPr>
          <w:rFonts w:ascii="Bookman Old Style" w:eastAsia="Times New Roman" w:hAnsi="Bookman Old Style"/>
          <w:sz w:val="22"/>
          <w:szCs w:val="22"/>
          <w:lang w:val="en-US"/>
        </w:rPr>
      </w:pPr>
      <w:r>
        <w:rPr>
          <w:rFonts w:ascii="Bookman Old Style" w:eastAsia="Times New Roman" w:hAnsi="Bookman Old Style"/>
          <w:sz w:val="22"/>
          <w:szCs w:val="22"/>
          <w:lang w:val="en-US"/>
        </w:rPr>
        <w:t>To,</w:t>
      </w:r>
    </w:p>
    <w:p w:rsidR="0017662D" w:rsidRDefault="0017662D">
      <w:pPr>
        <w:widowControl/>
        <w:suppressAutoHyphens w:val="0"/>
        <w:rPr>
          <w:rFonts w:ascii="Bookman Old Style" w:eastAsia="Times New Roman" w:hAnsi="Bookman Old Style"/>
          <w:sz w:val="22"/>
          <w:szCs w:val="22"/>
          <w:lang w:val="en-US"/>
        </w:rPr>
      </w:pPr>
      <w:r>
        <w:rPr>
          <w:rFonts w:ascii="Bookman Old Style" w:eastAsia="Times New Roman" w:hAnsi="Bookman Old Style"/>
          <w:sz w:val="22"/>
          <w:szCs w:val="22"/>
          <w:lang w:val="en-US"/>
        </w:rPr>
        <w:tab/>
        <w:t>The Director General,</w:t>
      </w:r>
    </w:p>
    <w:p w:rsidR="0017662D" w:rsidRDefault="0017662D">
      <w:pPr>
        <w:widowControl/>
        <w:suppressAutoHyphens w:val="0"/>
        <w:rPr>
          <w:rFonts w:ascii="Bookman Old Style" w:eastAsia="Times New Roman" w:hAnsi="Bookman Old Style"/>
          <w:sz w:val="22"/>
          <w:szCs w:val="22"/>
          <w:lang w:val="en-US"/>
        </w:rPr>
      </w:pPr>
      <w:r>
        <w:rPr>
          <w:rFonts w:ascii="Bookman Old Style" w:eastAsia="Times New Roman" w:hAnsi="Bookman Old Style"/>
          <w:sz w:val="22"/>
          <w:szCs w:val="22"/>
          <w:lang w:val="en-US"/>
        </w:rPr>
        <w:tab/>
        <w:t>Employees’ State Insurance Corporation,</w:t>
      </w:r>
    </w:p>
    <w:p w:rsidR="0017662D" w:rsidRDefault="0017662D">
      <w:pPr>
        <w:widowControl/>
        <w:suppressAutoHyphens w:val="0"/>
        <w:rPr>
          <w:rFonts w:ascii="Bookman Old Style" w:eastAsia="Times New Roman" w:hAnsi="Bookman Old Style"/>
          <w:sz w:val="22"/>
          <w:szCs w:val="22"/>
          <w:lang w:val="en-US"/>
        </w:rPr>
      </w:pPr>
      <w:r>
        <w:rPr>
          <w:rFonts w:ascii="Bookman Old Style" w:eastAsia="Times New Roman" w:hAnsi="Bookman Old Style"/>
          <w:sz w:val="22"/>
          <w:szCs w:val="22"/>
          <w:lang w:val="en-US"/>
        </w:rPr>
        <w:tab/>
      </w:r>
      <w:proofErr w:type="spellStart"/>
      <w:r>
        <w:rPr>
          <w:rFonts w:ascii="Bookman Old Style" w:eastAsia="Times New Roman" w:hAnsi="Bookman Old Style"/>
          <w:sz w:val="22"/>
          <w:szCs w:val="22"/>
          <w:lang w:val="en-US"/>
        </w:rPr>
        <w:t>Punchdeep</w:t>
      </w:r>
      <w:proofErr w:type="spellEnd"/>
      <w:r>
        <w:rPr>
          <w:rFonts w:ascii="Bookman Old Style" w:eastAsia="Times New Roman" w:hAnsi="Bookman Old Style"/>
          <w:sz w:val="22"/>
          <w:szCs w:val="22"/>
          <w:lang w:val="en-US"/>
        </w:rPr>
        <w:t xml:space="preserve"> </w:t>
      </w:r>
      <w:proofErr w:type="spellStart"/>
      <w:r>
        <w:rPr>
          <w:rFonts w:ascii="Bookman Old Style" w:eastAsia="Times New Roman" w:hAnsi="Bookman Old Style"/>
          <w:sz w:val="22"/>
          <w:szCs w:val="22"/>
          <w:lang w:val="en-US"/>
        </w:rPr>
        <w:t>Bhawan</w:t>
      </w:r>
      <w:proofErr w:type="spellEnd"/>
      <w:r>
        <w:rPr>
          <w:rFonts w:ascii="Bookman Old Style" w:eastAsia="Times New Roman" w:hAnsi="Bookman Old Style"/>
          <w:sz w:val="22"/>
          <w:szCs w:val="22"/>
          <w:lang w:val="en-US"/>
        </w:rPr>
        <w:t xml:space="preserve">, </w:t>
      </w:r>
    </w:p>
    <w:p w:rsidR="0017662D" w:rsidRDefault="0017662D">
      <w:pPr>
        <w:widowControl/>
        <w:suppressAutoHyphens w:val="0"/>
        <w:rPr>
          <w:rFonts w:ascii="Bookman Old Style" w:eastAsia="Times New Roman" w:hAnsi="Bookman Old Style"/>
          <w:sz w:val="22"/>
          <w:szCs w:val="22"/>
          <w:lang w:val="en-US"/>
        </w:rPr>
      </w:pPr>
      <w:r>
        <w:rPr>
          <w:rFonts w:ascii="Bookman Old Style" w:eastAsia="Times New Roman" w:hAnsi="Bookman Old Style"/>
          <w:sz w:val="22"/>
          <w:szCs w:val="22"/>
          <w:lang w:val="en-US"/>
        </w:rPr>
        <w:tab/>
        <w:t xml:space="preserve">CIG Road, </w:t>
      </w:r>
      <w:r>
        <w:rPr>
          <w:rFonts w:ascii="Bookman Old Style" w:eastAsia="Times New Roman" w:hAnsi="Bookman Old Style"/>
          <w:b/>
          <w:bCs/>
          <w:sz w:val="22"/>
          <w:szCs w:val="22"/>
          <w:u w:val="single"/>
          <w:lang w:val="en-US"/>
        </w:rPr>
        <w:t>New Delhi 110002</w:t>
      </w:r>
      <w:r>
        <w:rPr>
          <w:rFonts w:ascii="Bookman Old Style" w:eastAsia="Times New Roman" w:hAnsi="Bookman Old Style"/>
          <w:sz w:val="22"/>
          <w:szCs w:val="22"/>
          <w:lang w:val="en-US"/>
        </w:rPr>
        <w:t>.</w:t>
      </w:r>
    </w:p>
    <w:p w:rsidR="002A3E3A" w:rsidRDefault="002A3E3A" w:rsidP="002A3E3A">
      <w:pPr>
        <w:widowControl/>
        <w:suppressAutoHyphens w:val="0"/>
        <w:jc w:val="right"/>
        <w:rPr>
          <w:rFonts w:ascii="Bookman Old Style" w:eastAsia="Times New Roman" w:hAnsi="Bookman Old Style"/>
          <w:sz w:val="22"/>
          <w:szCs w:val="22"/>
          <w:lang w:val="en-US"/>
        </w:rPr>
      </w:pPr>
      <w:r w:rsidRPr="002A3E3A">
        <w:rPr>
          <w:rFonts w:ascii="Bookman Old Style" w:eastAsia="Times New Roman" w:hAnsi="Bookman Old Style"/>
          <w:sz w:val="22"/>
          <w:szCs w:val="22"/>
          <w:lang w:val="en-US"/>
        </w:rPr>
        <w:t>(</w:t>
      </w:r>
      <w:r w:rsidRPr="002A3E3A">
        <w:rPr>
          <w:rFonts w:ascii="Bookman Old Style" w:eastAsia="Times New Roman" w:hAnsi="Bookman Old Style"/>
          <w:b/>
          <w:bCs/>
          <w:sz w:val="22"/>
          <w:szCs w:val="22"/>
          <w:u w:val="single"/>
          <w:lang w:val="en-US"/>
        </w:rPr>
        <w:t>THROUGH PROPER CHANNEL</w:t>
      </w:r>
      <w:r>
        <w:rPr>
          <w:rFonts w:ascii="Bookman Old Style" w:eastAsia="Times New Roman" w:hAnsi="Bookman Old Style"/>
          <w:sz w:val="22"/>
          <w:szCs w:val="22"/>
          <w:lang w:val="en-US"/>
        </w:rPr>
        <w:t>)</w:t>
      </w:r>
    </w:p>
    <w:p w:rsidR="0017662D" w:rsidRDefault="0017662D">
      <w:pPr>
        <w:widowControl/>
        <w:suppressAutoHyphens w:val="0"/>
        <w:rPr>
          <w:rFonts w:ascii="Bookman Old Style" w:eastAsia="Times New Roman" w:hAnsi="Bookman Old Style"/>
          <w:sz w:val="22"/>
          <w:szCs w:val="22"/>
          <w:lang w:val="en-US"/>
        </w:rPr>
      </w:pPr>
    </w:p>
    <w:p w:rsidR="0017662D" w:rsidRDefault="00054957">
      <w:pPr>
        <w:ind w:left="990" w:right="173" w:hanging="975"/>
        <w:jc w:val="both"/>
        <w:rPr>
          <w:rFonts w:ascii="Bookman Old Style" w:hAnsi="Bookman Old Style" w:cs="Mangal"/>
          <w:b/>
          <w:bCs/>
          <w:sz w:val="22"/>
          <w:szCs w:val="22"/>
          <w:u w:val="single"/>
        </w:rPr>
      </w:pPr>
      <w:r>
        <w:rPr>
          <w:rFonts w:ascii="Bookman Old Style" w:hAnsi="Bookman Old Style" w:cs="Mangal"/>
          <w:sz w:val="22"/>
          <w:szCs w:val="22"/>
        </w:rPr>
        <w:t xml:space="preserve">Subject: </w:t>
      </w:r>
      <w:r w:rsidRPr="00054957">
        <w:rPr>
          <w:rFonts w:ascii="Bookman Old Style" w:hAnsi="Bookman Old Style" w:cs="Mangal"/>
          <w:b/>
          <w:bCs/>
          <w:sz w:val="22"/>
          <w:szCs w:val="22"/>
          <w:u w:val="single"/>
        </w:rPr>
        <w:t>Application</w:t>
      </w:r>
      <w:r w:rsidRPr="00054957">
        <w:rPr>
          <w:rFonts w:ascii="Bookman Old Style" w:hAnsi="Bookman Old Style" w:cs="Mangal"/>
          <w:sz w:val="22"/>
          <w:szCs w:val="22"/>
          <w:u w:val="single"/>
        </w:rPr>
        <w:t xml:space="preserve"> </w:t>
      </w:r>
      <w:r w:rsidR="0017662D">
        <w:rPr>
          <w:rFonts w:ascii="Bookman Old Style" w:hAnsi="Bookman Old Style" w:cs="Mangal"/>
          <w:b/>
          <w:bCs/>
          <w:sz w:val="22"/>
          <w:szCs w:val="22"/>
          <w:u w:val="single"/>
        </w:rPr>
        <w:t xml:space="preserve">for </w:t>
      </w:r>
      <w:r>
        <w:rPr>
          <w:rFonts w:ascii="Bookman Old Style" w:hAnsi="Bookman Old Style" w:cs="Mangal"/>
          <w:b/>
          <w:bCs/>
          <w:sz w:val="22"/>
          <w:szCs w:val="22"/>
          <w:u w:val="single"/>
        </w:rPr>
        <w:t>following</w:t>
      </w:r>
      <w:r w:rsidR="0017662D">
        <w:rPr>
          <w:rFonts w:ascii="Bookman Old Style" w:hAnsi="Bookman Old Style" w:cs="Mangal"/>
          <w:b/>
          <w:bCs/>
          <w:sz w:val="22"/>
          <w:szCs w:val="22"/>
          <w:u w:val="single"/>
        </w:rPr>
        <w:t xml:space="preserve"> Procedure </w:t>
      </w:r>
      <w:r>
        <w:rPr>
          <w:rFonts w:ascii="Bookman Old Style" w:hAnsi="Bookman Old Style" w:cs="Mangal"/>
          <w:b/>
          <w:bCs/>
          <w:sz w:val="22"/>
          <w:szCs w:val="22"/>
          <w:u w:val="single"/>
        </w:rPr>
        <w:t xml:space="preserve">laid down </w:t>
      </w:r>
      <w:r w:rsidR="0017662D">
        <w:rPr>
          <w:rFonts w:ascii="Bookman Old Style" w:hAnsi="Bookman Old Style" w:cs="Mangal"/>
          <w:b/>
          <w:bCs/>
          <w:sz w:val="22"/>
          <w:szCs w:val="22"/>
          <w:u w:val="single"/>
        </w:rPr>
        <w:t xml:space="preserve">for Departmental Promotion Committees (DPCs) as per Model Calendar circulated by </w:t>
      </w:r>
      <w:proofErr w:type="spellStart"/>
      <w:r w:rsidR="0017662D">
        <w:rPr>
          <w:rFonts w:ascii="Bookman Old Style" w:hAnsi="Bookman Old Style" w:cs="Mangal"/>
          <w:b/>
          <w:bCs/>
          <w:sz w:val="22"/>
          <w:szCs w:val="22"/>
          <w:u w:val="single"/>
        </w:rPr>
        <w:t>DoP&amp;T</w:t>
      </w:r>
      <w:proofErr w:type="spellEnd"/>
      <w:r w:rsidR="0017662D">
        <w:rPr>
          <w:rFonts w:ascii="Bookman Old Style" w:hAnsi="Bookman Old Style" w:cs="Mangal"/>
          <w:b/>
          <w:bCs/>
          <w:sz w:val="22"/>
          <w:szCs w:val="22"/>
          <w:u w:val="single"/>
        </w:rPr>
        <w:t xml:space="preserve"> OM No. 22011/4/2013-Estt(D) dated 8</w:t>
      </w:r>
      <w:r w:rsidR="0017662D">
        <w:rPr>
          <w:rFonts w:ascii="Bookman Old Style" w:hAnsi="Bookman Old Style" w:cs="Mangal"/>
          <w:b/>
          <w:bCs/>
          <w:sz w:val="22"/>
          <w:szCs w:val="22"/>
          <w:u w:val="single"/>
          <w:vertAlign w:val="superscript"/>
        </w:rPr>
        <w:t>th</w:t>
      </w:r>
      <w:r w:rsidR="0017662D">
        <w:rPr>
          <w:rFonts w:ascii="Bookman Old Style" w:hAnsi="Bookman Old Style" w:cs="Mangal"/>
          <w:b/>
          <w:bCs/>
          <w:sz w:val="22"/>
          <w:szCs w:val="22"/>
          <w:u w:val="single"/>
        </w:rPr>
        <w:t xml:space="preserve"> May, 2017.</w:t>
      </w:r>
    </w:p>
    <w:p w:rsidR="0017662D" w:rsidRDefault="0017662D">
      <w:pPr>
        <w:jc w:val="both"/>
        <w:rPr>
          <w:rFonts w:ascii="Bookman Old Style" w:hAnsi="Bookman Old Style" w:cs="Mangal"/>
          <w:sz w:val="22"/>
          <w:szCs w:val="22"/>
        </w:rPr>
      </w:pPr>
      <w:r>
        <w:rPr>
          <w:rFonts w:ascii="Bookman Old Style" w:hAnsi="Bookman Old Style" w:cs="Mangal"/>
          <w:sz w:val="22"/>
          <w:szCs w:val="22"/>
        </w:rPr>
        <w:t>Sir,</w:t>
      </w:r>
    </w:p>
    <w:p w:rsidR="0017662D" w:rsidRDefault="0017662D">
      <w:pPr>
        <w:jc w:val="both"/>
        <w:rPr>
          <w:rFonts w:ascii="Bookman Old Style" w:hAnsi="Bookman Old Style" w:cs="Mangal"/>
          <w:sz w:val="22"/>
          <w:szCs w:val="22"/>
        </w:rPr>
      </w:pPr>
    </w:p>
    <w:p w:rsidR="0017662D" w:rsidRDefault="0017662D">
      <w:pPr>
        <w:jc w:val="both"/>
        <w:rPr>
          <w:rFonts w:ascii="Bookman Old Style" w:hAnsi="Bookman Old Style" w:cs="Mangal"/>
          <w:sz w:val="22"/>
          <w:szCs w:val="22"/>
        </w:rPr>
      </w:pPr>
      <w:r>
        <w:rPr>
          <w:rFonts w:ascii="Bookman Old Style" w:hAnsi="Bookman Old Style" w:cs="Mangal"/>
          <w:sz w:val="22"/>
          <w:szCs w:val="22"/>
        </w:rPr>
        <w:tab/>
        <w:t>With due regard, I would like to refer to subject cited above and invite your kind attention on my letter dated 7</w:t>
      </w:r>
      <w:r>
        <w:rPr>
          <w:rFonts w:ascii="Bookman Old Style" w:hAnsi="Bookman Old Style" w:cs="Mangal"/>
          <w:sz w:val="22"/>
          <w:szCs w:val="22"/>
          <w:vertAlign w:val="superscript"/>
        </w:rPr>
        <w:t>th</w:t>
      </w:r>
      <w:r>
        <w:rPr>
          <w:rFonts w:ascii="Bookman Old Style" w:hAnsi="Bookman Old Style" w:cs="Mangal"/>
          <w:sz w:val="22"/>
          <w:szCs w:val="22"/>
        </w:rPr>
        <w:t xml:space="preserve"> December, 2017 and to submit following facts for your sympathetic consideration please:</w:t>
      </w:r>
    </w:p>
    <w:p w:rsidR="0017662D" w:rsidRDefault="0017662D">
      <w:pPr>
        <w:jc w:val="both"/>
        <w:rPr>
          <w:rFonts w:ascii="Bookman Old Style" w:hAnsi="Bookman Old Style" w:cs="Mangal"/>
          <w:sz w:val="22"/>
          <w:szCs w:val="22"/>
        </w:rPr>
      </w:pPr>
    </w:p>
    <w:p w:rsidR="0017662D" w:rsidRDefault="0017662D">
      <w:pPr>
        <w:pStyle w:val="ListParagraph"/>
        <w:numPr>
          <w:ilvl w:val="0"/>
          <w:numId w:val="1"/>
        </w:numPr>
        <w:jc w:val="both"/>
        <w:rPr>
          <w:rFonts w:ascii="Bookman Old Style" w:hAnsi="Bookman Old Style"/>
          <w:sz w:val="22"/>
          <w:szCs w:val="22"/>
        </w:rPr>
      </w:pPr>
      <w:r>
        <w:rPr>
          <w:rFonts w:ascii="Bookman Old Style" w:hAnsi="Bookman Old Style"/>
          <w:sz w:val="22"/>
          <w:szCs w:val="22"/>
        </w:rPr>
        <w:t xml:space="preserve">As per the </w:t>
      </w:r>
      <w:proofErr w:type="spellStart"/>
      <w:r>
        <w:rPr>
          <w:rFonts w:ascii="Bookman Old Style" w:hAnsi="Bookman Old Style"/>
          <w:sz w:val="22"/>
          <w:szCs w:val="22"/>
        </w:rPr>
        <w:t>DoP&amp;T</w:t>
      </w:r>
      <w:proofErr w:type="spellEnd"/>
      <w:r>
        <w:rPr>
          <w:rFonts w:ascii="Bookman Old Style" w:hAnsi="Bookman Old Style"/>
          <w:sz w:val="22"/>
          <w:szCs w:val="22"/>
        </w:rPr>
        <w:t xml:space="preserve"> OM No. 22011/4/2013-Estt(D) dated 8</w:t>
      </w:r>
      <w:r>
        <w:rPr>
          <w:rFonts w:ascii="Bookman Old Style" w:hAnsi="Bookman Old Style"/>
          <w:sz w:val="22"/>
          <w:szCs w:val="22"/>
          <w:vertAlign w:val="superscript"/>
        </w:rPr>
        <w:t>th</w:t>
      </w:r>
      <w:r>
        <w:rPr>
          <w:rFonts w:ascii="Bookman Old Style" w:hAnsi="Bookman Old Style"/>
          <w:sz w:val="22"/>
          <w:szCs w:val="22"/>
        </w:rPr>
        <w:t xml:space="preserve"> May, 2017 (</w:t>
      </w:r>
      <w:r>
        <w:rPr>
          <w:rFonts w:ascii="Bookman Old Style" w:hAnsi="Bookman Old Style"/>
          <w:b/>
          <w:bCs/>
          <w:sz w:val="22"/>
          <w:szCs w:val="22"/>
          <w:u w:val="single"/>
        </w:rPr>
        <w:t xml:space="preserve">Copy enclosed as </w:t>
      </w:r>
      <w:hyperlink r:id="rId6" w:history="1">
        <w:r w:rsidRPr="00E74C01">
          <w:rPr>
            <w:rStyle w:val="Hyperlink"/>
            <w:rFonts w:ascii="Bookman Old Style" w:hAnsi="Bookman Old Style"/>
            <w:b/>
            <w:bCs/>
            <w:sz w:val="22"/>
            <w:szCs w:val="22"/>
          </w:rPr>
          <w:t>Annexure – A</w:t>
        </w:r>
      </w:hyperlink>
      <w:r>
        <w:rPr>
          <w:rFonts w:ascii="Bookman Old Style" w:hAnsi="Bookman Old Style"/>
          <w:sz w:val="22"/>
          <w:szCs w:val="22"/>
        </w:rPr>
        <w:t>) in Non-ACC cases the calendar schedule for various Events related to conducting of DPC for Recruitment Year 2019 is as follows :</w:t>
      </w:r>
    </w:p>
    <w:p w:rsidR="0017662D" w:rsidRDefault="0017662D">
      <w:pPr>
        <w:jc w:val="both"/>
        <w:rPr>
          <w:rFonts w:ascii="Bookman Old Style" w:hAnsi="Bookman Old Style"/>
          <w:sz w:val="22"/>
          <w:szCs w:val="22"/>
        </w:rPr>
      </w:pPr>
    </w:p>
    <w:p w:rsidR="0017662D" w:rsidRDefault="0017662D">
      <w:pPr>
        <w:pStyle w:val="ListParagraph"/>
        <w:numPr>
          <w:ilvl w:val="0"/>
          <w:numId w:val="2"/>
        </w:numPr>
        <w:jc w:val="both"/>
        <w:rPr>
          <w:rFonts w:ascii="Bookman Old Style" w:hAnsi="Bookman Old Style"/>
          <w:sz w:val="22"/>
          <w:szCs w:val="22"/>
        </w:rPr>
      </w:pPr>
      <w:r>
        <w:rPr>
          <w:rFonts w:ascii="Bookman Old Style" w:hAnsi="Bookman Old Style"/>
          <w:sz w:val="22"/>
          <w:szCs w:val="22"/>
        </w:rPr>
        <w:t xml:space="preserve">Crucial date for determining eligibility </w:t>
      </w:r>
      <w:r>
        <w:rPr>
          <w:rFonts w:ascii="Bookman Old Style" w:hAnsi="Bookman Old Style"/>
          <w:sz w:val="22"/>
          <w:szCs w:val="22"/>
        </w:rPr>
        <w:tab/>
      </w:r>
      <w:r>
        <w:rPr>
          <w:rFonts w:ascii="Bookman Old Style" w:hAnsi="Bookman Old Style"/>
          <w:sz w:val="22"/>
          <w:szCs w:val="22"/>
        </w:rPr>
        <w:tab/>
        <w:t>:</w:t>
      </w:r>
      <w:r>
        <w:rPr>
          <w:rFonts w:ascii="Bookman Old Style" w:hAnsi="Bookman Old Style"/>
          <w:sz w:val="22"/>
          <w:szCs w:val="22"/>
        </w:rPr>
        <w:tab/>
        <w:t>01-01-2019</w:t>
      </w:r>
    </w:p>
    <w:p w:rsidR="0017662D" w:rsidRDefault="0017662D">
      <w:pPr>
        <w:pStyle w:val="ListParagraph"/>
        <w:numPr>
          <w:ilvl w:val="0"/>
          <w:numId w:val="2"/>
        </w:numPr>
        <w:jc w:val="both"/>
        <w:rPr>
          <w:rFonts w:ascii="Bookman Old Style" w:hAnsi="Bookman Old Style"/>
          <w:sz w:val="22"/>
          <w:szCs w:val="22"/>
        </w:rPr>
      </w:pPr>
      <w:r>
        <w:rPr>
          <w:rFonts w:ascii="Bookman Old Style" w:hAnsi="Bookman Old Style"/>
          <w:sz w:val="22"/>
          <w:szCs w:val="22"/>
        </w:rPr>
        <w:t>Compilation of ACRs/Integrity Certificates/</w:t>
      </w:r>
      <w:r>
        <w:rPr>
          <w:rFonts w:ascii="Bookman Old Style" w:hAnsi="Bookman Old Style"/>
          <w:sz w:val="22"/>
          <w:szCs w:val="22"/>
        </w:rPr>
        <w:tab/>
        <w:t>:</w:t>
      </w:r>
      <w:r>
        <w:rPr>
          <w:rFonts w:ascii="Bookman Old Style" w:hAnsi="Bookman Old Style"/>
          <w:sz w:val="22"/>
          <w:szCs w:val="22"/>
        </w:rPr>
        <w:tab/>
        <w:t>January – April, 2018</w:t>
      </w:r>
    </w:p>
    <w:p w:rsidR="0017662D" w:rsidRDefault="0017662D">
      <w:pPr>
        <w:pStyle w:val="ListParagraph"/>
        <w:jc w:val="both"/>
        <w:rPr>
          <w:rFonts w:ascii="Bookman Old Style" w:hAnsi="Bookman Old Style"/>
          <w:sz w:val="22"/>
          <w:szCs w:val="22"/>
        </w:rPr>
      </w:pPr>
      <w:r>
        <w:rPr>
          <w:rFonts w:ascii="Bookman Old Style" w:hAnsi="Bookman Old Style"/>
          <w:sz w:val="22"/>
          <w:szCs w:val="22"/>
        </w:rPr>
        <w:t>Vigilance Clearance/Seniority List/Penalty</w:t>
      </w:r>
    </w:p>
    <w:p w:rsidR="0017662D" w:rsidRDefault="0017662D">
      <w:pPr>
        <w:pStyle w:val="ListParagraph"/>
        <w:jc w:val="both"/>
        <w:rPr>
          <w:rFonts w:ascii="Bookman Old Style" w:hAnsi="Bookman Old Style"/>
          <w:sz w:val="22"/>
          <w:szCs w:val="22"/>
        </w:rPr>
      </w:pPr>
      <w:r>
        <w:rPr>
          <w:rFonts w:ascii="Bookman Old Style" w:hAnsi="Bookman Old Style"/>
          <w:sz w:val="22"/>
          <w:szCs w:val="22"/>
        </w:rPr>
        <w:t>And Vacancy Position etc., and forwarding</w:t>
      </w:r>
    </w:p>
    <w:p w:rsidR="0017662D" w:rsidRDefault="0017662D">
      <w:pPr>
        <w:pStyle w:val="ListParagraph"/>
        <w:jc w:val="both"/>
        <w:rPr>
          <w:rFonts w:ascii="Bookman Old Style" w:hAnsi="Bookman Old Style"/>
          <w:sz w:val="22"/>
          <w:szCs w:val="22"/>
        </w:rPr>
      </w:pPr>
      <w:r>
        <w:rPr>
          <w:rFonts w:ascii="Bookman Old Style" w:hAnsi="Bookman Old Style"/>
          <w:sz w:val="22"/>
          <w:szCs w:val="22"/>
        </w:rPr>
        <w:t>DPC Proposal</w:t>
      </w:r>
    </w:p>
    <w:p w:rsidR="0017662D" w:rsidRDefault="0017662D">
      <w:pPr>
        <w:pStyle w:val="ListParagraph"/>
        <w:numPr>
          <w:ilvl w:val="0"/>
          <w:numId w:val="2"/>
        </w:numPr>
        <w:jc w:val="both"/>
        <w:rPr>
          <w:rFonts w:ascii="Bookman Old Style" w:hAnsi="Bookman Old Style"/>
          <w:sz w:val="22"/>
          <w:szCs w:val="22"/>
        </w:rPr>
      </w:pPr>
      <w:r>
        <w:rPr>
          <w:rFonts w:ascii="Bookman Old Style" w:hAnsi="Bookman Old Style"/>
          <w:sz w:val="22"/>
          <w:szCs w:val="22"/>
        </w:rPr>
        <w:t>Last date for sending complete proposal</w:t>
      </w:r>
      <w:r>
        <w:rPr>
          <w:rFonts w:ascii="Bookman Old Style" w:hAnsi="Bookman Old Style"/>
          <w:sz w:val="22"/>
          <w:szCs w:val="22"/>
        </w:rPr>
        <w:tab/>
      </w:r>
      <w:r>
        <w:rPr>
          <w:rFonts w:ascii="Bookman Old Style" w:hAnsi="Bookman Old Style"/>
          <w:sz w:val="22"/>
          <w:szCs w:val="22"/>
        </w:rPr>
        <w:tab/>
        <w:t>:</w:t>
      </w:r>
      <w:r>
        <w:rPr>
          <w:rFonts w:ascii="Bookman Old Style" w:hAnsi="Bookman Old Style"/>
          <w:sz w:val="22"/>
          <w:szCs w:val="22"/>
        </w:rPr>
        <w:tab/>
        <w:t>30 April, 2018</w:t>
      </w:r>
    </w:p>
    <w:p w:rsidR="0017662D" w:rsidRDefault="0017662D">
      <w:pPr>
        <w:pStyle w:val="ListParagraph"/>
        <w:jc w:val="both"/>
        <w:rPr>
          <w:rFonts w:ascii="Bookman Old Style" w:hAnsi="Bookman Old Style"/>
          <w:sz w:val="22"/>
          <w:szCs w:val="22"/>
        </w:rPr>
      </w:pPr>
      <w:r>
        <w:rPr>
          <w:rFonts w:ascii="Bookman Old Style" w:hAnsi="Bookman Old Style"/>
          <w:sz w:val="22"/>
          <w:szCs w:val="22"/>
        </w:rPr>
        <w:t>along with relevant Recruitment/Service</w:t>
      </w:r>
    </w:p>
    <w:p w:rsidR="0017662D" w:rsidRDefault="0017662D">
      <w:pPr>
        <w:pStyle w:val="ListParagraph"/>
        <w:jc w:val="both"/>
        <w:rPr>
          <w:rFonts w:ascii="Bookman Old Style" w:hAnsi="Bookman Old Style"/>
          <w:sz w:val="22"/>
          <w:szCs w:val="22"/>
        </w:rPr>
      </w:pPr>
      <w:r>
        <w:rPr>
          <w:rFonts w:ascii="Bookman Old Style" w:hAnsi="Bookman Old Style"/>
          <w:sz w:val="22"/>
          <w:szCs w:val="22"/>
        </w:rPr>
        <w:t>Rules to the DPC.</w:t>
      </w:r>
    </w:p>
    <w:p w:rsidR="0017662D" w:rsidRDefault="0017662D">
      <w:pPr>
        <w:pStyle w:val="ListParagraph"/>
        <w:jc w:val="both"/>
        <w:rPr>
          <w:rFonts w:ascii="Bookman Old Style" w:hAnsi="Bookman Old Style"/>
          <w:sz w:val="22"/>
          <w:szCs w:val="22"/>
        </w:rPr>
      </w:pPr>
      <w:r>
        <w:rPr>
          <w:rFonts w:ascii="Bookman Old Style" w:hAnsi="Bookman Old Style"/>
          <w:sz w:val="22"/>
          <w:szCs w:val="22"/>
        </w:rPr>
        <w:t xml:space="preserve">(Effort should be made to send the proposal </w:t>
      </w:r>
    </w:p>
    <w:p w:rsidR="0017662D" w:rsidRDefault="0017662D">
      <w:pPr>
        <w:pStyle w:val="ListParagraph"/>
        <w:jc w:val="both"/>
        <w:rPr>
          <w:rFonts w:ascii="Bookman Old Style" w:hAnsi="Bookman Old Style"/>
          <w:sz w:val="22"/>
          <w:szCs w:val="22"/>
        </w:rPr>
      </w:pPr>
      <w:r>
        <w:rPr>
          <w:rFonts w:ascii="Bookman Old Style" w:hAnsi="Bookman Old Style"/>
          <w:sz w:val="22"/>
          <w:szCs w:val="22"/>
        </w:rPr>
        <w:t>To the DPC as soon as possible without</w:t>
      </w:r>
    </w:p>
    <w:p w:rsidR="0017662D" w:rsidRDefault="0017662D">
      <w:pPr>
        <w:pStyle w:val="ListParagraph"/>
        <w:jc w:val="both"/>
        <w:rPr>
          <w:rFonts w:ascii="Bookman Old Style" w:hAnsi="Bookman Old Style"/>
          <w:sz w:val="22"/>
          <w:szCs w:val="22"/>
        </w:rPr>
      </w:pPr>
      <w:r>
        <w:rPr>
          <w:rFonts w:ascii="Bookman Old Style" w:hAnsi="Bookman Old Style"/>
          <w:sz w:val="22"/>
          <w:szCs w:val="22"/>
        </w:rPr>
        <w:t xml:space="preserve">Waiting for the last date) </w:t>
      </w:r>
    </w:p>
    <w:p w:rsidR="0017662D" w:rsidRDefault="0017662D">
      <w:pPr>
        <w:pStyle w:val="ListParagraph"/>
        <w:numPr>
          <w:ilvl w:val="0"/>
          <w:numId w:val="2"/>
        </w:numPr>
        <w:jc w:val="both"/>
        <w:rPr>
          <w:rFonts w:ascii="Bookman Old Style" w:hAnsi="Bookman Old Style"/>
          <w:sz w:val="22"/>
          <w:szCs w:val="22"/>
        </w:rPr>
      </w:pPr>
      <w:r>
        <w:rPr>
          <w:rFonts w:ascii="Bookman Old Style" w:hAnsi="Bookman Old Style"/>
          <w:sz w:val="22"/>
          <w:szCs w:val="22"/>
        </w:rPr>
        <w:t>DPC to be held</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w:t>
      </w:r>
      <w:r>
        <w:rPr>
          <w:rFonts w:ascii="Bookman Old Style" w:hAnsi="Bookman Old Style"/>
          <w:sz w:val="22"/>
          <w:szCs w:val="22"/>
        </w:rPr>
        <w:tab/>
        <w:t>May – October, 2018</w:t>
      </w:r>
    </w:p>
    <w:p w:rsidR="0017662D" w:rsidRDefault="0017662D">
      <w:pPr>
        <w:pStyle w:val="ListParagraph"/>
        <w:numPr>
          <w:ilvl w:val="0"/>
          <w:numId w:val="2"/>
        </w:numPr>
        <w:jc w:val="both"/>
        <w:rPr>
          <w:rFonts w:ascii="Bookman Old Style" w:hAnsi="Bookman Old Style"/>
          <w:sz w:val="22"/>
          <w:szCs w:val="22"/>
        </w:rPr>
      </w:pPr>
      <w:r>
        <w:rPr>
          <w:rFonts w:ascii="Bookman Old Style" w:hAnsi="Bookman Old Style"/>
          <w:sz w:val="22"/>
          <w:szCs w:val="22"/>
        </w:rPr>
        <w:t>On receipt of DPC minutes, post-DPC</w:t>
      </w:r>
      <w:r>
        <w:rPr>
          <w:rFonts w:ascii="Bookman Old Style" w:hAnsi="Bookman Old Style"/>
          <w:sz w:val="22"/>
          <w:szCs w:val="22"/>
        </w:rPr>
        <w:tab/>
      </w:r>
      <w:r>
        <w:rPr>
          <w:rFonts w:ascii="Bookman Old Style" w:hAnsi="Bookman Old Style"/>
          <w:sz w:val="22"/>
          <w:szCs w:val="22"/>
        </w:rPr>
        <w:tab/>
        <w:t>:</w:t>
      </w:r>
      <w:r>
        <w:rPr>
          <w:rFonts w:ascii="Bookman Old Style" w:hAnsi="Bookman Old Style"/>
          <w:sz w:val="22"/>
          <w:szCs w:val="22"/>
        </w:rPr>
        <w:tab/>
        <w:t>Nov. – December, 2018</w:t>
      </w:r>
    </w:p>
    <w:p w:rsidR="0017662D" w:rsidRDefault="0017662D">
      <w:pPr>
        <w:pStyle w:val="ListParagraph"/>
        <w:jc w:val="both"/>
        <w:rPr>
          <w:rFonts w:ascii="Bookman Old Style" w:hAnsi="Bookman Old Style"/>
          <w:sz w:val="22"/>
          <w:szCs w:val="22"/>
        </w:rPr>
      </w:pPr>
      <w:r>
        <w:rPr>
          <w:rFonts w:ascii="Bookman Old Style" w:hAnsi="Bookman Old Style"/>
          <w:sz w:val="22"/>
          <w:szCs w:val="22"/>
        </w:rPr>
        <w:t>Follow-up action (including approval of</w:t>
      </w:r>
    </w:p>
    <w:p w:rsidR="0017662D" w:rsidRDefault="0017662D">
      <w:pPr>
        <w:pStyle w:val="ListParagraph"/>
        <w:jc w:val="both"/>
        <w:rPr>
          <w:rFonts w:ascii="Bookman Old Style" w:hAnsi="Bookman Old Style"/>
          <w:sz w:val="22"/>
          <w:szCs w:val="22"/>
        </w:rPr>
      </w:pPr>
      <w:r>
        <w:rPr>
          <w:rFonts w:ascii="Bookman Old Style" w:hAnsi="Bookman Old Style"/>
          <w:sz w:val="22"/>
          <w:szCs w:val="22"/>
        </w:rPr>
        <w:t>the competent Authority) by the</w:t>
      </w:r>
    </w:p>
    <w:p w:rsidR="0017662D" w:rsidRDefault="0017662D">
      <w:pPr>
        <w:pStyle w:val="ListParagraph"/>
        <w:jc w:val="both"/>
        <w:rPr>
          <w:rFonts w:ascii="Bookman Old Style" w:hAnsi="Bookman Old Style"/>
          <w:sz w:val="22"/>
          <w:szCs w:val="22"/>
        </w:rPr>
      </w:pPr>
      <w:r>
        <w:rPr>
          <w:rFonts w:ascii="Bookman Old Style" w:hAnsi="Bookman Old Style"/>
          <w:sz w:val="22"/>
          <w:szCs w:val="22"/>
        </w:rPr>
        <w:t>administrative Ministry/Department.</w:t>
      </w:r>
    </w:p>
    <w:p w:rsidR="0017662D" w:rsidRDefault="0017662D">
      <w:pPr>
        <w:pStyle w:val="ListParagraph"/>
        <w:numPr>
          <w:ilvl w:val="0"/>
          <w:numId w:val="2"/>
        </w:numPr>
        <w:jc w:val="both"/>
        <w:rPr>
          <w:rFonts w:ascii="Bookman Old Style" w:hAnsi="Bookman Old Style"/>
          <w:sz w:val="22"/>
          <w:szCs w:val="22"/>
        </w:rPr>
      </w:pPr>
      <w:r>
        <w:rPr>
          <w:rFonts w:ascii="Bookman Old Style" w:hAnsi="Bookman Old Style"/>
          <w:sz w:val="22"/>
          <w:szCs w:val="22"/>
        </w:rPr>
        <w:t>Last date for getting ready the approved</w:t>
      </w:r>
      <w:r>
        <w:rPr>
          <w:rFonts w:ascii="Bookman Old Style" w:hAnsi="Bookman Old Style"/>
          <w:sz w:val="22"/>
          <w:szCs w:val="22"/>
        </w:rPr>
        <w:tab/>
      </w:r>
      <w:r>
        <w:rPr>
          <w:rFonts w:ascii="Bookman Old Style" w:hAnsi="Bookman Old Style"/>
          <w:sz w:val="22"/>
          <w:szCs w:val="22"/>
        </w:rPr>
        <w:tab/>
        <w:t>:</w:t>
      </w:r>
      <w:r>
        <w:rPr>
          <w:rFonts w:ascii="Bookman Old Style" w:hAnsi="Bookman Old Style"/>
          <w:sz w:val="22"/>
          <w:szCs w:val="22"/>
        </w:rPr>
        <w:tab/>
        <w:t>31 December, 2018</w:t>
      </w:r>
    </w:p>
    <w:p w:rsidR="0017662D" w:rsidRDefault="0017662D">
      <w:pPr>
        <w:pStyle w:val="ListParagraph"/>
        <w:jc w:val="both"/>
        <w:rPr>
          <w:rFonts w:ascii="Bookman Old Style" w:hAnsi="Bookman Old Style"/>
          <w:sz w:val="22"/>
          <w:szCs w:val="22"/>
        </w:rPr>
      </w:pPr>
      <w:r>
        <w:rPr>
          <w:rFonts w:ascii="Bookman Old Style" w:hAnsi="Bookman Old Style"/>
          <w:sz w:val="22"/>
          <w:szCs w:val="22"/>
        </w:rPr>
        <w:t xml:space="preserve">select panel by the administrative </w:t>
      </w:r>
    </w:p>
    <w:p w:rsidR="0017662D" w:rsidRDefault="0017662D">
      <w:pPr>
        <w:pStyle w:val="ListParagraph"/>
        <w:jc w:val="both"/>
        <w:rPr>
          <w:rFonts w:ascii="Bookman Old Style" w:hAnsi="Bookman Old Style"/>
          <w:sz w:val="22"/>
          <w:szCs w:val="22"/>
        </w:rPr>
      </w:pPr>
      <w:r>
        <w:rPr>
          <w:rFonts w:ascii="Bookman Old Style" w:hAnsi="Bookman Old Style"/>
          <w:sz w:val="22"/>
          <w:szCs w:val="22"/>
        </w:rPr>
        <w:t>Ministry/Department.</w:t>
      </w:r>
    </w:p>
    <w:p w:rsidR="0017662D" w:rsidRDefault="0017662D">
      <w:pPr>
        <w:pStyle w:val="ListParagraph"/>
        <w:ind w:left="1440"/>
        <w:jc w:val="both"/>
        <w:rPr>
          <w:rFonts w:ascii="Bookman Old Style" w:hAnsi="Bookman Old Style"/>
          <w:sz w:val="22"/>
          <w:szCs w:val="22"/>
        </w:rPr>
      </w:pPr>
    </w:p>
    <w:p w:rsidR="0017662D" w:rsidRDefault="0017662D">
      <w:pPr>
        <w:pStyle w:val="ListParagraph"/>
        <w:numPr>
          <w:ilvl w:val="0"/>
          <w:numId w:val="1"/>
        </w:numPr>
        <w:jc w:val="both"/>
        <w:rPr>
          <w:rFonts w:ascii="Bookman Old Style" w:hAnsi="Bookman Old Style"/>
          <w:sz w:val="22"/>
          <w:szCs w:val="22"/>
        </w:rPr>
      </w:pPr>
      <w:r>
        <w:rPr>
          <w:rFonts w:ascii="Bookman Old Style" w:hAnsi="Bookman Old Style"/>
          <w:sz w:val="22"/>
          <w:szCs w:val="22"/>
        </w:rPr>
        <w:t xml:space="preserve">It is submitted that provisions for protecting interest of existing eligible officers in feeder cadre is contained in </w:t>
      </w:r>
      <w:proofErr w:type="spellStart"/>
      <w:r>
        <w:rPr>
          <w:rFonts w:ascii="Bookman Old Style" w:hAnsi="Bookman Old Style"/>
          <w:sz w:val="22"/>
          <w:szCs w:val="22"/>
        </w:rPr>
        <w:t>para</w:t>
      </w:r>
      <w:proofErr w:type="spellEnd"/>
      <w:r>
        <w:rPr>
          <w:rFonts w:ascii="Bookman Old Style" w:hAnsi="Bookman Old Style"/>
          <w:sz w:val="22"/>
          <w:szCs w:val="22"/>
        </w:rPr>
        <w:t xml:space="preserve"> 3.1.3 of </w:t>
      </w:r>
      <w:proofErr w:type="spellStart"/>
      <w:r>
        <w:rPr>
          <w:rFonts w:ascii="Bookman Old Style" w:hAnsi="Bookman Old Style"/>
          <w:sz w:val="22"/>
          <w:szCs w:val="22"/>
        </w:rPr>
        <w:t>DoP&amp;T</w:t>
      </w:r>
      <w:proofErr w:type="spellEnd"/>
      <w:r>
        <w:rPr>
          <w:rFonts w:ascii="Bookman Old Style" w:hAnsi="Bookman Old Style"/>
          <w:sz w:val="22"/>
          <w:szCs w:val="22"/>
        </w:rPr>
        <w:t xml:space="preserve"> OM No. AB 14017/48/2010 </w:t>
      </w:r>
      <w:proofErr w:type="spellStart"/>
      <w:r>
        <w:rPr>
          <w:rFonts w:ascii="Bookman Old Style" w:hAnsi="Bookman Old Style"/>
          <w:sz w:val="22"/>
          <w:szCs w:val="22"/>
        </w:rPr>
        <w:t>Estt</w:t>
      </w:r>
      <w:proofErr w:type="spellEnd"/>
      <w:r>
        <w:rPr>
          <w:rFonts w:ascii="Bookman Old Style" w:hAnsi="Bookman Old Style"/>
          <w:sz w:val="22"/>
          <w:szCs w:val="22"/>
        </w:rPr>
        <w:t>.(RR) dated 31-12-2010 (</w:t>
      </w:r>
      <w:r>
        <w:rPr>
          <w:rFonts w:ascii="Bookman Old Style" w:hAnsi="Bookman Old Style"/>
          <w:b/>
          <w:bCs/>
          <w:sz w:val="22"/>
          <w:szCs w:val="22"/>
          <w:u w:val="single"/>
        </w:rPr>
        <w:t xml:space="preserve">Copy is enclosed as </w:t>
      </w:r>
      <w:hyperlink r:id="rId7" w:history="1">
        <w:r w:rsidRPr="00E74C01">
          <w:rPr>
            <w:rStyle w:val="Hyperlink"/>
            <w:rFonts w:ascii="Bookman Old Style" w:hAnsi="Bookman Old Style"/>
            <w:b/>
            <w:bCs/>
            <w:sz w:val="22"/>
            <w:szCs w:val="22"/>
          </w:rPr>
          <w:t>Annexure – B</w:t>
        </w:r>
      </w:hyperlink>
      <w:r>
        <w:rPr>
          <w:rFonts w:ascii="Bookman Old Style" w:hAnsi="Bookman Old Style"/>
          <w:sz w:val="22"/>
          <w:szCs w:val="22"/>
        </w:rPr>
        <w:t>)</w:t>
      </w:r>
      <w:r>
        <w:rPr>
          <w:rFonts w:ascii="Bookman Old Style" w:hAnsi="Bookman Old Style"/>
          <w:b/>
          <w:bCs/>
          <w:sz w:val="22"/>
          <w:szCs w:val="22"/>
        </w:rPr>
        <w:t xml:space="preserve"> </w:t>
      </w:r>
      <w:r>
        <w:rPr>
          <w:rFonts w:ascii="Bookman Old Style" w:hAnsi="Bookman Old Style"/>
          <w:sz w:val="22"/>
          <w:szCs w:val="22"/>
        </w:rPr>
        <w:t>which is cited as follows :</w:t>
      </w:r>
    </w:p>
    <w:p w:rsidR="00027F81" w:rsidRDefault="00027F81" w:rsidP="0072529C">
      <w:pPr>
        <w:pStyle w:val="ListParagraph"/>
        <w:jc w:val="right"/>
        <w:rPr>
          <w:rFonts w:ascii="Bookman Old Style" w:hAnsi="Bookman Old Style"/>
          <w:sz w:val="22"/>
          <w:szCs w:val="22"/>
        </w:rPr>
      </w:pPr>
    </w:p>
    <w:p w:rsidR="00027F81" w:rsidRDefault="00027F81" w:rsidP="0072529C">
      <w:pPr>
        <w:pStyle w:val="ListParagraph"/>
        <w:jc w:val="right"/>
        <w:rPr>
          <w:rFonts w:ascii="Bookman Old Style" w:hAnsi="Bookman Old Style"/>
          <w:sz w:val="22"/>
          <w:szCs w:val="22"/>
        </w:rPr>
      </w:pPr>
    </w:p>
    <w:p w:rsidR="0072529C" w:rsidRDefault="0072529C" w:rsidP="0072529C">
      <w:pPr>
        <w:pStyle w:val="ListParagraph"/>
        <w:jc w:val="right"/>
        <w:rPr>
          <w:rFonts w:ascii="Bookman Old Style" w:hAnsi="Bookman Old Style"/>
          <w:sz w:val="22"/>
          <w:szCs w:val="22"/>
        </w:rPr>
      </w:pPr>
      <w:r>
        <w:rPr>
          <w:rFonts w:ascii="Bookman Old Style" w:hAnsi="Bookman Old Style"/>
          <w:sz w:val="22"/>
          <w:szCs w:val="22"/>
        </w:rPr>
        <w:t>Contd. Page No. 2/-</w:t>
      </w:r>
    </w:p>
    <w:p w:rsidR="0072529C" w:rsidRDefault="0072529C" w:rsidP="0072529C">
      <w:pPr>
        <w:pStyle w:val="ListParagraph"/>
        <w:jc w:val="center"/>
        <w:rPr>
          <w:rFonts w:ascii="Bookman Old Style" w:hAnsi="Bookman Old Style"/>
          <w:sz w:val="22"/>
          <w:szCs w:val="22"/>
        </w:rPr>
      </w:pPr>
      <w:r>
        <w:rPr>
          <w:rFonts w:ascii="Bookman Old Style" w:hAnsi="Bookman Old Style"/>
          <w:sz w:val="22"/>
          <w:szCs w:val="22"/>
        </w:rPr>
        <w:lastRenderedPageBreak/>
        <w:t>- 2 -</w:t>
      </w:r>
    </w:p>
    <w:p w:rsidR="0017662D" w:rsidRDefault="0017662D">
      <w:pPr>
        <w:pStyle w:val="ListParagraph"/>
        <w:rPr>
          <w:rFonts w:ascii="Bookman Old Style" w:hAnsi="Bookman Old Style"/>
          <w:sz w:val="22"/>
          <w:szCs w:val="22"/>
        </w:rPr>
      </w:pPr>
    </w:p>
    <w:p w:rsidR="0017662D" w:rsidRDefault="0017662D">
      <w:pPr>
        <w:pStyle w:val="ListParagraph"/>
        <w:ind w:left="1230"/>
        <w:jc w:val="both"/>
        <w:rPr>
          <w:rFonts w:ascii="Bookman Old Style" w:hAnsi="Bookman Old Style"/>
          <w:i/>
          <w:iCs/>
          <w:sz w:val="22"/>
          <w:szCs w:val="22"/>
        </w:rPr>
      </w:pPr>
      <w:r>
        <w:rPr>
          <w:rFonts w:ascii="Bookman Old Style" w:hAnsi="Bookman Old Style"/>
          <w:sz w:val="22"/>
          <w:szCs w:val="22"/>
        </w:rPr>
        <w:t>“</w:t>
      </w:r>
      <w:r>
        <w:rPr>
          <w:rFonts w:ascii="Bookman Old Style" w:hAnsi="Bookman Old Style"/>
          <w:i/>
          <w:iCs/>
          <w:sz w:val="22"/>
          <w:szCs w:val="22"/>
        </w:rPr>
        <w:t>Where the eligibility service for promotion prescribed in the existing rules is being enhanced (to be in conformity with the guidelines issues by this Department) and the change is likely to affect adversely some persons holding the feeder grade posts on regular basis, a note to the effect that the eligibility service shall continue to be the same for persons holdin</w:t>
      </w:r>
      <w:r w:rsidR="00A4683C">
        <w:rPr>
          <w:rFonts w:ascii="Bookman Old Style" w:hAnsi="Bookman Old Style"/>
          <w:i/>
          <w:iCs/>
          <w:sz w:val="22"/>
          <w:szCs w:val="22"/>
        </w:rPr>
        <w:t>g the feeder posts on regular b</w:t>
      </w:r>
      <w:r>
        <w:rPr>
          <w:rFonts w:ascii="Bookman Old Style" w:hAnsi="Bookman Old Style"/>
          <w:i/>
          <w:iCs/>
          <w:sz w:val="22"/>
          <w:szCs w:val="22"/>
        </w:rPr>
        <w:t>a</w:t>
      </w:r>
      <w:r w:rsidR="00A4683C">
        <w:rPr>
          <w:rFonts w:ascii="Bookman Old Style" w:hAnsi="Bookman Old Style"/>
          <w:i/>
          <w:iCs/>
          <w:sz w:val="22"/>
          <w:szCs w:val="22"/>
        </w:rPr>
        <w:t>si</w:t>
      </w:r>
      <w:r>
        <w:rPr>
          <w:rFonts w:ascii="Bookman Old Style" w:hAnsi="Bookman Old Style"/>
          <w:i/>
          <w:iCs/>
          <w:sz w:val="22"/>
          <w:szCs w:val="22"/>
        </w:rPr>
        <w:t>s on the date of notification of the revised rules, could be included in the revised rules.”</w:t>
      </w:r>
    </w:p>
    <w:p w:rsidR="0017662D" w:rsidRDefault="0017662D">
      <w:pPr>
        <w:pStyle w:val="ListParagraph"/>
        <w:jc w:val="right"/>
        <w:rPr>
          <w:rFonts w:ascii="Bookman Old Style" w:hAnsi="Bookman Old Style"/>
          <w:sz w:val="22"/>
          <w:szCs w:val="22"/>
        </w:rPr>
      </w:pPr>
    </w:p>
    <w:p w:rsidR="0017662D" w:rsidRDefault="0017662D">
      <w:pPr>
        <w:pStyle w:val="ListParagraph"/>
        <w:numPr>
          <w:ilvl w:val="0"/>
          <w:numId w:val="3"/>
        </w:numPr>
        <w:jc w:val="both"/>
        <w:rPr>
          <w:rFonts w:ascii="Bookman Old Style" w:hAnsi="Bookman Old Style"/>
          <w:sz w:val="22"/>
          <w:szCs w:val="22"/>
        </w:rPr>
      </w:pPr>
      <w:r>
        <w:rPr>
          <w:rFonts w:ascii="Bookman Old Style" w:hAnsi="Bookman Old Style"/>
          <w:sz w:val="22"/>
          <w:szCs w:val="22"/>
        </w:rPr>
        <w:t>Further, it is submitted that provisions for protecting interest of existing eligible officers in feeder cadre is also clarified by UPSC in answer to Question No. 18 of Compendium of Frequently asked questions on Recruitment Rules (</w:t>
      </w:r>
      <w:r>
        <w:rPr>
          <w:rFonts w:ascii="Bookman Old Style" w:hAnsi="Bookman Old Style"/>
          <w:b/>
          <w:bCs/>
          <w:sz w:val="22"/>
          <w:szCs w:val="22"/>
          <w:u w:val="single"/>
        </w:rPr>
        <w:t>Copy is</w:t>
      </w:r>
      <w:r>
        <w:rPr>
          <w:rFonts w:ascii="Bookman Old Style" w:hAnsi="Bookman Old Style"/>
          <w:sz w:val="22"/>
          <w:szCs w:val="22"/>
          <w:u w:val="single"/>
        </w:rPr>
        <w:t xml:space="preserve"> </w:t>
      </w:r>
      <w:r>
        <w:rPr>
          <w:rFonts w:ascii="Bookman Old Style" w:hAnsi="Bookman Old Style"/>
          <w:b/>
          <w:bCs/>
          <w:sz w:val="22"/>
          <w:szCs w:val="22"/>
          <w:u w:val="single"/>
        </w:rPr>
        <w:t xml:space="preserve">enclosed as </w:t>
      </w:r>
      <w:hyperlink r:id="rId8" w:history="1">
        <w:r w:rsidRPr="00E74C01">
          <w:rPr>
            <w:rStyle w:val="Hyperlink"/>
            <w:rFonts w:ascii="Bookman Old Style" w:hAnsi="Bookman Old Style"/>
            <w:b/>
            <w:bCs/>
            <w:sz w:val="22"/>
            <w:szCs w:val="22"/>
          </w:rPr>
          <w:t>Annexure – C</w:t>
        </w:r>
      </w:hyperlink>
      <w:r>
        <w:rPr>
          <w:rFonts w:ascii="Bookman Old Style" w:hAnsi="Bookman Old Style"/>
          <w:sz w:val="22"/>
          <w:szCs w:val="22"/>
        </w:rPr>
        <w:t>), extract of which is as follows :</w:t>
      </w:r>
    </w:p>
    <w:p w:rsidR="0017662D" w:rsidRDefault="0017662D">
      <w:pPr>
        <w:pStyle w:val="ListParagraph"/>
        <w:jc w:val="both"/>
        <w:rPr>
          <w:rFonts w:ascii="Bookman Old Style" w:hAnsi="Bookman Old Style"/>
          <w:sz w:val="22"/>
          <w:szCs w:val="22"/>
        </w:rPr>
      </w:pPr>
    </w:p>
    <w:p w:rsidR="0017662D" w:rsidRDefault="0017662D">
      <w:pPr>
        <w:ind w:left="1155"/>
        <w:jc w:val="both"/>
        <w:rPr>
          <w:rFonts w:ascii="Bookman Old Style" w:hAnsi="Bookman Old Style" w:cs="Mangal"/>
          <w:sz w:val="22"/>
          <w:szCs w:val="22"/>
        </w:rPr>
      </w:pPr>
      <w:r>
        <w:rPr>
          <w:rFonts w:ascii="Bookman Old Style" w:hAnsi="Bookman Old Style" w:cs="Mangal"/>
          <w:sz w:val="22"/>
          <w:szCs w:val="22"/>
        </w:rPr>
        <w:t>“</w:t>
      </w:r>
      <w:r>
        <w:rPr>
          <w:rFonts w:ascii="Bookman Old Style" w:hAnsi="Bookman Old Style" w:cs="Mangal"/>
          <w:i/>
          <w:iCs/>
          <w:sz w:val="22"/>
          <w:szCs w:val="22"/>
        </w:rPr>
        <w:t>In case eligibility service for promotion prescribed in the existing rules is enhanced in accordance with a change in the Guidelines, which is likely to adversely affect certain members of the Service or incumbents holding a junior post on a regular basis, a note regarding retention of existing eligibility service in respect of such persons may be inserted in the Rules</w:t>
      </w:r>
      <w:r>
        <w:rPr>
          <w:rFonts w:ascii="Bookman Old Style" w:hAnsi="Bookman Old Style" w:cs="Mangal"/>
          <w:sz w:val="22"/>
          <w:szCs w:val="22"/>
        </w:rPr>
        <w:t>.”</w:t>
      </w:r>
    </w:p>
    <w:p w:rsidR="0017662D" w:rsidRDefault="0017662D">
      <w:pPr>
        <w:pStyle w:val="ListParagraph"/>
        <w:jc w:val="both"/>
        <w:rPr>
          <w:rFonts w:ascii="Bookman Old Style" w:hAnsi="Bookman Old Style"/>
          <w:sz w:val="22"/>
          <w:szCs w:val="22"/>
        </w:rPr>
      </w:pPr>
    </w:p>
    <w:p w:rsidR="0017662D" w:rsidRDefault="0017662D">
      <w:pPr>
        <w:pStyle w:val="ListParagraph"/>
        <w:numPr>
          <w:ilvl w:val="0"/>
          <w:numId w:val="3"/>
        </w:numPr>
        <w:jc w:val="both"/>
        <w:rPr>
          <w:rFonts w:ascii="Bookman Old Style" w:hAnsi="Bookman Old Style"/>
          <w:sz w:val="22"/>
          <w:szCs w:val="22"/>
        </w:rPr>
      </w:pPr>
      <w:r>
        <w:rPr>
          <w:rFonts w:ascii="Bookman Old Style" w:hAnsi="Bookman Old Style"/>
          <w:sz w:val="22"/>
          <w:szCs w:val="22"/>
        </w:rPr>
        <w:t>As per the calendar to be followed the DPC should have been completed between May, 2018 to October, 2018, but I have come to know that the ESIC has not completed the work of Compilation of Integrity Certificates/Vigilance Clearance/Seniority List/Penalty and Vacancy Position etc. for which the last date prescribed is 30-04-2018.</w:t>
      </w:r>
    </w:p>
    <w:p w:rsidR="0017662D" w:rsidRDefault="0017662D">
      <w:pPr>
        <w:pStyle w:val="ListParagraph"/>
        <w:jc w:val="both"/>
        <w:rPr>
          <w:rFonts w:ascii="Bookman Old Style" w:hAnsi="Bookman Old Style"/>
          <w:sz w:val="22"/>
          <w:szCs w:val="22"/>
        </w:rPr>
      </w:pPr>
    </w:p>
    <w:p w:rsidR="0017662D" w:rsidRDefault="0017662D">
      <w:pPr>
        <w:pStyle w:val="ListParagraph"/>
        <w:numPr>
          <w:ilvl w:val="0"/>
          <w:numId w:val="4"/>
        </w:numPr>
        <w:jc w:val="both"/>
        <w:rPr>
          <w:rFonts w:ascii="Bookman Old Style" w:hAnsi="Bookman Old Style"/>
          <w:sz w:val="22"/>
          <w:szCs w:val="22"/>
        </w:rPr>
      </w:pPr>
      <w:r>
        <w:rPr>
          <w:rFonts w:ascii="Bookman Old Style" w:hAnsi="Bookman Old Style"/>
          <w:sz w:val="22"/>
          <w:szCs w:val="22"/>
        </w:rPr>
        <w:t xml:space="preserve">As per the calendar to be followed for conducting the DPC for Recruitment year 2019, the Last date for sending complete proposal along with relevant Recruitment/Service rules to the DPC is 30 April, 2018, </w:t>
      </w:r>
      <w:r w:rsidRPr="00054957">
        <w:rPr>
          <w:rFonts w:ascii="Bookman Old Style" w:hAnsi="Bookman Old Style"/>
          <w:b/>
          <w:bCs/>
          <w:sz w:val="22"/>
          <w:szCs w:val="22"/>
          <w:u w:val="single"/>
        </w:rPr>
        <w:t xml:space="preserve">but the </w:t>
      </w:r>
      <w:r w:rsidR="00054957" w:rsidRPr="00054957">
        <w:rPr>
          <w:rFonts w:ascii="Bookman Old Style" w:hAnsi="Bookman Old Style"/>
          <w:b/>
          <w:bCs/>
          <w:sz w:val="22"/>
          <w:szCs w:val="22"/>
          <w:u w:val="single"/>
        </w:rPr>
        <w:t>proposal</w:t>
      </w:r>
      <w:r w:rsidRPr="00054957">
        <w:rPr>
          <w:rFonts w:ascii="Bookman Old Style" w:hAnsi="Bookman Old Style"/>
          <w:b/>
          <w:bCs/>
          <w:sz w:val="22"/>
          <w:szCs w:val="22"/>
          <w:u w:val="single"/>
        </w:rPr>
        <w:t xml:space="preserve"> </w:t>
      </w:r>
      <w:r w:rsidR="00054957" w:rsidRPr="00054957">
        <w:rPr>
          <w:rFonts w:ascii="Bookman Old Style" w:hAnsi="Bookman Old Style"/>
          <w:b/>
          <w:bCs/>
          <w:sz w:val="22"/>
          <w:szCs w:val="22"/>
          <w:u w:val="single"/>
        </w:rPr>
        <w:t xml:space="preserve">has not been yet been forwarded in spite of the fact that 45 eligible officers </w:t>
      </w:r>
      <w:r w:rsidR="00054957">
        <w:rPr>
          <w:rFonts w:ascii="Bookman Old Style" w:hAnsi="Bookman Old Style"/>
          <w:b/>
          <w:bCs/>
          <w:sz w:val="22"/>
          <w:szCs w:val="22"/>
          <w:u w:val="single"/>
        </w:rPr>
        <w:t xml:space="preserve">including myself </w:t>
      </w:r>
      <w:r w:rsidR="00054957" w:rsidRPr="00054957">
        <w:rPr>
          <w:rFonts w:ascii="Bookman Old Style" w:hAnsi="Bookman Old Style"/>
          <w:b/>
          <w:bCs/>
          <w:sz w:val="22"/>
          <w:szCs w:val="22"/>
          <w:u w:val="single"/>
        </w:rPr>
        <w:t>are available in feeder cadre on crucial date for determining eligibility i.e. 01-01-2019</w:t>
      </w:r>
      <w:r w:rsidR="00054957">
        <w:rPr>
          <w:rFonts w:ascii="Bookman Old Style" w:hAnsi="Bookman Old Style"/>
          <w:sz w:val="22"/>
          <w:szCs w:val="22"/>
        </w:rPr>
        <w:t xml:space="preserve">. </w:t>
      </w:r>
    </w:p>
    <w:p w:rsidR="0017662D" w:rsidRDefault="0017662D">
      <w:pPr>
        <w:jc w:val="both"/>
        <w:rPr>
          <w:rFonts w:ascii="Bookman Old Style" w:hAnsi="Bookman Old Style"/>
          <w:sz w:val="22"/>
          <w:szCs w:val="22"/>
        </w:rPr>
      </w:pPr>
      <w:r>
        <w:rPr>
          <w:rFonts w:ascii="Bookman Old Style" w:hAnsi="Bookman Old Style"/>
          <w:sz w:val="22"/>
          <w:szCs w:val="22"/>
        </w:rPr>
        <w:t xml:space="preserve"> </w:t>
      </w:r>
    </w:p>
    <w:p w:rsidR="0017662D" w:rsidRDefault="0017662D">
      <w:pPr>
        <w:pStyle w:val="ListParagraph"/>
        <w:numPr>
          <w:ilvl w:val="0"/>
          <w:numId w:val="4"/>
        </w:numPr>
        <w:jc w:val="both"/>
        <w:rPr>
          <w:rFonts w:ascii="Bookman Old Style" w:hAnsi="Bookman Old Style"/>
          <w:sz w:val="22"/>
          <w:szCs w:val="22"/>
        </w:rPr>
      </w:pPr>
      <w:r>
        <w:rPr>
          <w:rFonts w:ascii="Bookman Old Style" w:hAnsi="Bookman Old Style"/>
          <w:sz w:val="22"/>
          <w:szCs w:val="22"/>
        </w:rPr>
        <w:t>As per the calendar to be followed for conducting the DPC for Recruitment year 2019, the Last date for conducting the DPC is 31 October, 2018 which has been kept pending for non-performance of any action as enumerated in para 4 and 5 above.</w:t>
      </w:r>
    </w:p>
    <w:p w:rsidR="0017662D" w:rsidRDefault="0017662D">
      <w:pPr>
        <w:pStyle w:val="ListParagraph"/>
        <w:rPr>
          <w:rFonts w:ascii="Bookman Old Style" w:hAnsi="Bookman Old Style"/>
          <w:sz w:val="22"/>
          <w:szCs w:val="22"/>
        </w:rPr>
      </w:pPr>
    </w:p>
    <w:p w:rsidR="0017662D" w:rsidRDefault="0017662D">
      <w:pPr>
        <w:ind w:firstLine="720"/>
        <w:jc w:val="both"/>
        <w:rPr>
          <w:rFonts w:ascii="Bookman Old Style" w:hAnsi="Bookman Old Style" w:cs="Mangal"/>
          <w:sz w:val="22"/>
          <w:szCs w:val="22"/>
        </w:rPr>
      </w:pPr>
      <w:r>
        <w:rPr>
          <w:rFonts w:ascii="Bookman Old Style" w:hAnsi="Bookman Old Style"/>
          <w:sz w:val="22"/>
          <w:szCs w:val="22"/>
        </w:rPr>
        <w:t xml:space="preserve">Since, I am completing my eligibility condition on 01-01-2019 as per prevailing Recruitment Rules for the post of Regional Director Gr. ‘B’/Joint Director, you are requested to kindly do the needful actions as prescribed in </w:t>
      </w:r>
      <w:proofErr w:type="spellStart"/>
      <w:r>
        <w:rPr>
          <w:rFonts w:ascii="Bookman Old Style" w:hAnsi="Bookman Old Style" w:cs="Mangal"/>
          <w:sz w:val="22"/>
          <w:szCs w:val="22"/>
        </w:rPr>
        <w:t>DoP&amp;T</w:t>
      </w:r>
      <w:proofErr w:type="spellEnd"/>
      <w:r>
        <w:rPr>
          <w:rFonts w:ascii="Bookman Old Style" w:hAnsi="Bookman Old Style" w:cs="Mangal"/>
          <w:sz w:val="22"/>
          <w:szCs w:val="22"/>
        </w:rPr>
        <w:t xml:space="preserve"> OM No. 22011/4/ 2013-Estt(D) dated 8</w:t>
      </w:r>
      <w:r>
        <w:rPr>
          <w:rFonts w:ascii="Bookman Old Style" w:hAnsi="Bookman Old Style" w:cs="Mangal"/>
          <w:sz w:val="22"/>
          <w:szCs w:val="22"/>
          <w:vertAlign w:val="superscript"/>
        </w:rPr>
        <w:t>th</w:t>
      </w:r>
      <w:r>
        <w:rPr>
          <w:rFonts w:ascii="Bookman Old Style" w:hAnsi="Bookman Old Style" w:cs="Mangal"/>
          <w:sz w:val="22"/>
          <w:szCs w:val="22"/>
        </w:rPr>
        <w:t xml:space="preserve"> May, 2017.</w:t>
      </w:r>
    </w:p>
    <w:p w:rsidR="0017662D" w:rsidRDefault="0017662D">
      <w:pPr>
        <w:jc w:val="both"/>
        <w:rPr>
          <w:rFonts w:ascii="Bookman Old Style" w:hAnsi="Bookman Old Style"/>
          <w:sz w:val="22"/>
          <w:szCs w:val="22"/>
        </w:rPr>
      </w:pPr>
    </w:p>
    <w:p w:rsidR="0017662D" w:rsidRDefault="0017662D">
      <w:pPr>
        <w:jc w:val="both"/>
        <w:rPr>
          <w:rFonts w:ascii="Bookman Old Style" w:hAnsi="Bookman Old Style"/>
          <w:sz w:val="22"/>
          <w:szCs w:val="22"/>
        </w:rPr>
      </w:pPr>
      <w:r>
        <w:rPr>
          <w:rFonts w:ascii="Bookman Old Style" w:hAnsi="Bookman Old Style"/>
          <w:sz w:val="22"/>
          <w:szCs w:val="22"/>
        </w:rPr>
        <w:tab/>
        <w:t>For which the applicant will remain obliged for ever,</w:t>
      </w:r>
    </w:p>
    <w:p w:rsidR="0017662D" w:rsidRDefault="0017662D">
      <w:pPr>
        <w:jc w:val="both"/>
        <w:rPr>
          <w:rFonts w:ascii="Bookman Old Style" w:hAnsi="Bookman Old Style"/>
          <w:sz w:val="22"/>
          <w:szCs w:val="22"/>
        </w:rPr>
      </w:pPr>
    </w:p>
    <w:p w:rsidR="0017662D" w:rsidRDefault="0017662D">
      <w:pPr>
        <w:jc w:val="both"/>
        <w:rPr>
          <w:rFonts w:ascii="Bookman Old Style" w:hAnsi="Bookman Old Style"/>
          <w:color w:val="0D0D0D"/>
          <w:sz w:val="22"/>
          <w:szCs w:val="22"/>
        </w:rPr>
      </w:pP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color w:val="0D0D0D"/>
          <w:sz w:val="22"/>
          <w:szCs w:val="22"/>
        </w:rPr>
        <w:t>Yours faithfully,</w:t>
      </w:r>
    </w:p>
    <w:p w:rsidR="0017662D" w:rsidRDefault="0017662D">
      <w:pPr>
        <w:pStyle w:val="ListParagraph"/>
        <w:ind w:left="5760"/>
        <w:jc w:val="both"/>
        <w:rPr>
          <w:rFonts w:ascii="Bookman Old Style" w:hAnsi="Bookman Old Style"/>
          <w:color w:val="0D0D0D"/>
          <w:sz w:val="22"/>
          <w:szCs w:val="22"/>
        </w:rPr>
      </w:pPr>
    </w:p>
    <w:p w:rsidR="0017662D" w:rsidRDefault="0017662D">
      <w:pPr>
        <w:pStyle w:val="ListParagraph"/>
        <w:ind w:left="5760"/>
        <w:jc w:val="both"/>
        <w:rPr>
          <w:rFonts w:ascii="Bookman Old Style" w:hAnsi="Bookman Old Style"/>
          <w:color w:val="0D0D0D"/>
          <w:sz w:val="22"/>
          <w:szCs w:val="22"/>
        </w:rPr>
      </w:pPr>
    </w:p>
    <w:p w:rsidR="0017662D" w:rsidRDefault="0017662D">
      <w:pPr>
        <w:pStyle w:val="ListParagraph"/>
        <w:ind w:left="5760"/>
        <w:jc w:val="both"/>
        <w:rPr>
          <w:rFonts w:ascii="Bookman Old Style" w:hAnsi="Bookman Old Style"/>
          <w:color w:val="0D0D0D"/>
          <w:sz w:val="22"/>
          <w:szCs w:val="22"/>
        </w:rPr>
      </w:pPr>
      <w:r>
        <w:rPr>
          <w:rFonts w:ascii="Bookman Old Style" w:hAnsi="Bookman Old Style"/>
          <w:color w:val="0D0D0D"/>
          <w:sz w:val="22"/>
          <w:szCs w:val="22"/>
        </w:rPr>
        <w:t xml:space="preserve">( </w:t>
      </w:r>
      <w:proofErr w:type="spellStart"/>
      <w:r>
        <w:rPr>
          <w:rFonts w:ascii="Bookman Old Style" w:hAnsi="Bookman Old Style"/>
          <w:color w:val="0D0D0D"/>
          <w:sz w:val="22"/>
          <w:szCs w:val="22"/>
        </w:rPr>
        <w:t>Heera</w:t>
      </w:r>
      <w:proofErr w:type="spellEnd"/>
      <w:r>
        <w:rPr>
          <w:rFonts w:ascii="Bookman Old Style" w:hAnsi="Bookman Old Style"/>
          <w:color w:val="0D0D0D"/>
          <w:sz w:val="22"/>
          <w:szCs w:val="22"/>
        </w:rPr>
        <w:t xml:space="preserve"> Singh )</w:t>
      </w:r>
    </w:p>
    <w:p w:rsidR="0017662D" w:rsidRDefault="002A3E3A" w:rsidP="00054957">
      <w:pPr>
        <w:pStyle w:val="ListParagraph"/>
        <w:ind w:left="0"/>
        <w:jc w:val="both"/>
        <w:rPr>
          <w:rFonts w:ascii="Bookman Old Style" w:hAnsi="Bookman Old Style"/>
          <w:color w:val="0D0D0D"/>
          <w:sz w:val="22"/>
          <w:szCs w:val="22"/>
        </w:rPr>
      </w:pPr>
      <w:r>
        <w:rPr>
          <w:rFonts w:ascii="Bookman Old Style" w:hAnsi="Bookman Old Style"/>
          <w:color w:val="0D0D0D"/>
          <w:sz w:val="22"/>
          <w:szCs w:val="22"/>
        </w:rPr>
        <w:t>Dated : 22</w:t>
      </w:r>
      <w:r w:rsidR="00054957">
        <w:rPr>
          <w:rFonts w:ascii="Bookman Old Style" w:hAnsi="Bookman Old Style"/>
          <w:color w:val="0D0D0D"/>
          <w:sz w:val="22"/>
          <w:szCs w:val="22"/>
        </w:rPr>
        <w:t>-10-2018</w:t>
      </w:r>
      <w:r w:rsidR="00054957">
        <w:rPr>
          <w:rFonts w:ascii="Bookman Old Style" w:hAnsi="Bookman Old Style"/>
          <w:color w:val="0D0D0D"/>
          <w:sz w:val="22"/>
          <w:szCs w:val="22"/>
        </w:rPr>
        <w:tab/>
      </w:r>
      <w:r w:rsidR="00054957">
        <w:rPr>
          <w:rFonts w:ascii="Bookman Old Style" w:hAnsi="Bookman Old Style"/>
          <w:color w:val="0D0D0D"/>
          <w:sz w:val="22"/>
          <w:szCs w:val="22"/>
        </w:rPr>
        <w:tab/>
      </w:r>
      <w:r w:rsidR="00054957">
        <w:rPr>
          <w:rFonts w:ascii="Bookman Old Style" w:hAnsi="Bookman Old Style"/>
          <w:color w:val="0D0D0D"/>
          <w:sz w:val="22"/>
          <w:szCs w:val="22"/>
        </w:rPr>
        <w:tab/>
      </w:r>
      <w:r w:rsidR="00054957">
        <w:rPr>
          <w:rFonts w:ascii="Bookman Old Style" w:hAnsi="Bookman Old Style"/>
          <w:color w:val="0D0D0D"/>
          <w:sz w:val="22"/>
          <w:szCs w:val="22"/>
        </w:rPr>
        <w:tab/>
      </w:r>
      <w:r w:rsidR="00054957">
        <w:rPr>
          <w:rFonts w:ascii="Bookman Old Style" w:hAnsi="Bookman Old Style"/>
          <w:color w:val="0D0D0D"/>
          <w:sz w:val="22"/>
          <w:szCs w:val="22"/>
        </w:rPr>
        <w:tab/>
      </w:r>
      <w:r w:rsidR="00054957">
        <w:rPr>
          <w:rFonts w:ascii="Bookman Old Style" w:hAnsi="Bookman Old Style"/>
          <w:color w:val="0D0D0D"/>
          <w:sz w:val="22"/>
          <w:szCs w:val="22"/>
        </w:rPr>
        <w:tab/>
      </w:r>
      <w:r w:rsidR="0017662D">
        <w:rPr>
          <w:rFonts w:ascii="Bookman Old Style" w:hAnsi="Bookman Old Style"/>
          <w:color w:val="0D0D0D"/>
          <w:sz w:val="22"/>
          <w:szCs w:val="22"/>
        </w:rPr>
        <w:t>Deputy Director (STS)</w:t>
      </w:r>
    </w:p>
    <w:p w:rsidR="0017662D" w:rsidRDefault="00995533" w:rsidP="00995533">
      <w:pPr>
        <w:pStyle w:val="ListParagraph"/>
        <w:ind w:left="0"/>
        <w:jc w:val="both"/>
        <w:rPr>
          <w:rFonts w:ascii="Bookman Old Style" w:hAnsi="Bookman Old Style"/>
          <w:color w:val="0D0D0D"/>
          <w:sz w:val="22"/>
          <w:szCs w:val="22"/>
        </w:rPr>
      </w:pPr>
      <w:r w:rsidRPr="0072529C">
        <w:rPr>
          <w:rFonts w:ascii="Bookman Old Style" w:hAnsi="Bookman Old Style"/>
          <w:b/>
          <w:bCs/>
          <w:color w:val="0D0D0D"/>
          <w:sz w:val="22"/>
          <w:szCs w:val="22"/>
          <w:u w:val="single"/>
        </w:rPr>
        <w:t>Enclosed : as above</w:t>
      </w:r>
      <w:r>
        <w:rPr>
          <w:rFonts w:ascii="Bookman Old Style" w:hAnsi="Bookman Old Style"/>
          <w:color w:val="0D0D0D"/>
          <w:sz w:val="22"/>
          <w:szCs w:val="22"/>
        </w:rPr>
        <w:t>.</w:t>
      </w:r>
      <w:r>
        <w:rPr>
          <w:rFonts w:ascii="Bookman Old Style" w:hAnsi="Bookman Old Style"/>
          <w:color w:val="0D0D0D"/>
          <w:sz w:val="22"/>
          <w:szCs w:val="22"/>
        </w:rPr>
        <w:tab/>
      </w:r>
      <w:r>
        <w:rPr>
          <w:rFonts w:ascii="Bookman Old Style" w:hAnsi="Bookman Old Style"/>
          <w:color w:val="0D0D0D"/>
          <w:sz w:val="22"/>
          <w:szCs w:val="22"/>
        </w:rPr>
        <w:tab/>
      </w:r>
      <w:r>
        <w:rPr>
          <w:rFonts w:ascii="Bookman Old Style" w:hAnsi="Bookman Old Style"/>
          <w:color w:val="0D0D0D"/>
          <w:sz w:val="22"/>
          <w:szCs w:val="22"/>
        </w:rPr>
        <w:tab/>
      </w:r>
      <w:r>
        <w:rPr>
          <w:rFonts w:ascii="Bookman Old Style" w:hAnsi="Bookman Old Style"/>
          <w:color w:val="0D0D0D"/>
          <w:sz w:val="22"/>
          <w:szCs w:val="22"/>
        </w:rPr>
        <w:tab/>
      </w:r>
      <w:r>
        <w:rPr>
          <w:rFonts w:ascii="Bookman Old Style" w:hAnsi="Bookman Old Style"/>
          <w:color w:val="0D0D0D"/>
          <w:sz w:val="22"/>
          <w:szCs w:val="22"/>
        </w:rPr>
        <w:tab/>
      </w:r>
      <w:r w:rsidR="0017662D">
        <w:rPr>
          <w:rFonts w:ascii="Bookman Old Style" w:hAnsi="Bookman Old Style"/>
          <w:color w:val="0D0D0D"/>
          <w:sz w:val="22"/>
          <w:szCs w:val="22"/>
        </w:rPr>
        <w:t>Regional Office,</w:t>
      </w:r>
      <w:r w:rsidR="00054957">
        <w:rPr>
          <w:rFonts w:ascii="Bookman Old Style" w:hAnsi="Bookman Old Style"/>
          <w:color w:val="0D0D0D"/>
          <w:sz w:val="22"/>
          <w:szCs w:val="22"/>
        </w:rPr>
        <w:t xml:space="preserve"> ESIC,</w:t>
      </w:r>
    </w:p>
    <w:p w:rsidR="0017662D" w:rsidRDefault="0017662D">
      <w:pPr>
        <w:pStyle w:val="ListParagraph"/>
        <w:ind w:left="0"/>
        <w:jc w:val="both"/>
        <w:rPr>
          <w:rFonts w:ascii="Bookman Old Style" w:hAnsi="Bookman Old Style"/>
          <w:color w:val="0D0D0D"/>
          <w:sz w:val="22"/>
          <w:szCs w:val="22"/>
        </w:rPr>
      </w:pPr>
      <w:r>
        <w:rPr>
          <w:rFonts w:ascii="Bookman Old Style" w:hAnsi="Bookman Old Style"/>
          <w:color w:val="0D0D0D"/>
          <w:sz w:val="22"/>
          <w:szCs w:val="22"/>
        </w:rPr>
        <w:tab/>
      </w:r>
      <w:r>
        <w:rPr>
          <w:rFonts w:ascii="Bookman Old Style" w:hAnsi="Bookman Old Style"/>
          <w:color w:val="0D0D0D"/>
          <w:sz w:val="22"/>
          <w:szCs w:val="22"/>
        </w:rPr>
        <w:tab/>
      </w:r>
      <w:r>
        <w:rPr>
          <w:rFonts w:ascii="Bookman Old Style" w:hAnsi="Bookman Old Style"/>
          <w:color w:val="0D0D0D"/>
          <w:sz w:val="22"/>
          <w:szCs w:val="22"/>
        </w:rPr>
        <w:tab/>
      </w:r>
      <w:r>
        <w:rPr>
          <w:rFonts w:ascii="Bookman Old Style" w:hAnsi="Bookman Old Style"/>
          <w:color w:val="0D0D0D"/>
          <w:sz w:val="22"/>
          <w:szCs w:val="22"/>
        </w:rPr>
        <w:tab/>
      </w:r>
      <w:r>
        <w:rPr>
          <w:rFonts w:ascii="Bookman Old Style" w:hAnsi="Bookman Old Style"/>
          <w:color w:val="0D0D0D"/>
          <w:sz w:val="22"/>
          <w:szCs w:val="22"/>
        </w:rPr>
        <w:tab/>
      </w:r>
      <w:r w:rsidR="00995533">
        <w:rPr>
          <w:rFonts w:ascii="Bookman Old Style" w:hAnsi="Bookman Old Style"/>
          <w:color w:val="0D0D0D"/>
          <w:sz w:val="22"/>
          <w:szCs w:val="22"/>
        </w:rPr>
        <w:tab/>
      </w:r>
      <w:r w:rsidR="00995533">
        <w:rPr>
          <w:rFonts w:ascii="Bookman Old Style" w:hAnsi="Bookman Old Style"/>
          <w:color w:val="0D0D0D"/>
          <w:sz w:val="22"/>
          <w:szCs w:val="22"/>
        </w:rPr>
        <w:tab/>
      </w:r>
      <w:r w:rsidR="00995533">
        <w:rPr>
          <w:rFonts w:ascii="Bookman Old Style" w:hAnsi="Bookman Old Style"/>
          <w:color w:val="0D0D0D"/>
          <w:sz w:val="22"/>
          <w:szCs w:val="22"/>
        </w:rPr>
        <w:tab/>
      </w:r>
      <w:proofErr w:type="spellStart"/>
      <w:r>
        <w:rPr>
          <w:rFonts w:ascii="Bookman Old Style" w:hAnsi="Bookman Old Style"/>
          <w:color w:val="0D0D0D"/>
          <w:sz w:val="22"/>
          <w:szCs w:val="22"/>
        </w:rPr>
        <w:t>Dehradun</w:t>
      </w:r>
      <w:proofErr w:type="spellEnd"/>
      <w:r>
        <w:rPr>
          <w:rFonts w:ascii="Bookman Old Style" w:hAnsi="Bookman Old Style"/>
          <w:color w:val="0D0D0D"/>
          <w:sz w:val="22"/>
          <w:szCs w:val="22"/>
        </w:rPr>
        <w:t xml:space="preserve">, </w:t>
      </w:r>
      <w:proofErr w:type="spellStart"/>
      <w:r>
        <w:rPr>
          <w:rFonts w:ascii="Bookman Old Style" w:hAnsi="Bookman Old Style"/>
          <w:color w:val="0D0D0D"/>
          <w:sz w:val="22"/>
          <w:szCs w:val="22"/>
        </w:rPr>
        <w:t>Uttarakhand</w:t>
      </w:r>
      <w:proofErr w:type="spellEnd"/>
      <w:r>
        <w:rPr>
          <w:rFonts w:ascii="Bookman Old Style" w:hAnsi="Bookman Old Style"/>
          <w:color w:val="0D0D0D"/>
          <w:sz w:val="22"/>
          <w:szCs w:val="22"/>
        </w:rPr>
        <w:t>.</w:t>
      </w:r>
    </w:p>
    <w:p w:rsidR="00027F81" w:rsidRDefault="00995533" w:rsidP="00995533">
      <w:pPr>
        <w:pStyle w:val="ListParagraph"/>
        <w:ind w:left="1080" w:hanging="1080"/>
        <w:jc w:val="both"/>
        <w:rPr>
          <w:rFonts w:ascii="Bookman Old Style" w:hAnsi="Bookman Old Style"/>
          <w:color w:val="0D0D0D"/>
          <w:sz w:val="22"/>
          <w:szCs w:val="22"/>
        </w:rPr>
      </w:pPr>
      <w:r>
        <w:rPr>
          <w:rFonts w:ascii="Bookman Old Style" w:hAnsi="Bookman Old Style"/>
          <w:color w:val="0D0D0D"/>
          <w:sz w:val="22"/>
          <w:szCs w:val="22"/>
        </w:rPr>
        <w:t xml:space="preserve">Copy to : </w:t>
      </w:r>
      <w:r w:rsidR="00027F81">
        <w:rPr>
          <w:rFonts w:ascii="Bookman Old Style" w:hAnsi="Bookman Old Style"/>
          <w:color w:val="0D0D0D"/>
          <w:sz w:val="22"/>
          <w:szCs w:val="22"/>
        </w:rPr>
        <w:t xml:space="preserve"> </w:t>
      </w:r>
      <w:r>
        <w:rPr>
          <w:rFonts w:ascii="Bookman Old Style" w:hAnsi="Bookman Old Style"/>
          <w:color w:val="0D0D0D"/>
          <w:sz w:val="22"/>
          <w:szCs w:val="22"/>
        </w:rPr>
        <w:t xml:space="preserve">R.D., RO, ESIC, </w:t>
      </w:r>
      <w:proofErr w:type="spellStart"/>
      <w:r>
        <w:rPr>
          <w:rFonts w:ascii="Bookman Old Style" w:hAnsi="Bookman Old Style"/>
          <w:color w:val="0D0D0D"/>
          <w:sz w:val="22"/>
          <w:szCs w:val="22"/>
        </w:rPr>
        <w:t>Dehradun</w:t>
      </w:r>
      <w:proofErr w:type="spellEnd"/>
    </w:p>
    <w:p w:rsidR="00027F81" w:rsidRDefault="00995533" w:rsidP="00995533">
      <w:pPr>
        <w:pStyle w:val="ListParagraph"/>
        <w:ind w:left="1080" w:hanging="1080"/>
        <w:jc w:val="both"/>
        <w:rPr>
          <w:rFonts w:ascii="Bookman Old Style" w:hAnsi="Bookman Old Style"/>
          <w:color w:val="0D0D0D"/>
          <w:sz w:val="22"/>
          <w:szCs w:val="22"/>
        </w:rPr>
      </w:pPr>
      <w:r>
        <w:rPr>
          <w:rFonts w:ascii="Bookman Old Style" w:hAnsi="Bookman Old Style"/>
          <w:color w:val="0D0D0D"/>
          <w:sz w:val="22"/>
          <w:szCs w:val="22"/>
        </w:rPr>
        <w:t xml:space="preserve"> </w:t>
      </w:r>
    </w:p>
    <w:p w:rsidR="00995533" w:rsidRDefault="00995533" w:rsidP="00027F81">
      <w:pPr>
        <w:pStyle w:val="ListParagraph"/>
        <w:ind w:left="1350" w:hanging="270"/>
        <w:jc w:val="both"/>
        <w:rPr>
          <w:rFonts w:ascii="Bookman Old Style" w:hAnsi="Bookman Old Style"/>
          <w:color w:val="0D0D0D"/>
          <w:sz w:val="22"/>
          <w:szCs w:val="22"/>
        </w:rPr>
      </w:pPr>
      <w:r>
        <w:rPr>
          <w:rFonts w:ascii="Bookman Old Style" w:hAnsi="Bookman Old Style"/>
          <w:color w:val="0D0D0D"/>
          <w:sz w:val="22"/>
          <w:szCs w:val="22"/>
        </w:rPr>
        <w:t>– With a request to kindly forward my application to DG, ESIC for necessary action please</w:t>
      </w:r>
      <w:r w:rsidR="00027F81">
        <w:rPr>
          <w:rFonts w:ascii="Bookman Old Style" w:hAnsi="Bookman Old Style"/>
          <w:color w:val="0D0D0D"/>
          <w:sz w:val="22"/>
          <w:szCs w:val="22"/>
        </w:rPr>
        <w:t xml:space="preserve">. </w:t>
      </w:r>
      <w:r>
        <w:rPr>
          <w:rFonts w:ascii="Bookman Old Style" w:hAnsi="Bookman Old Style"/>
          <w:color w:val="0D0D0D"/>
          <w:sz w:val="22"/>
          <w:szCs w:val="22"/>
        </w:rPr>
        <w:t xml:space="preserve">  Enclosed are two copies of my application.</w:t>
      </w:r>
    </w:p>
    <w:p w:rsidR="00027F81" w:rsidRDefault="00027F81" w:rsidP="00027F81">
      <w:pPr>
        <w:pStyle w:val="ListParagraph"/>
        <w:ind w:left="1080"/>
        <w:jc w:val="both"/>
        <w:rPr>
          <w:rFonts w:ascii="Bookman Old Style" w:hAnsi="Bookman Old Style"/>
          <w:color w:val="0D0D0D"/>
          <w:sz w:val="22"/>
          <w:szCs w:val="22"/>
        </w:rPr>
      </w:pPr>
    </w:p>
    <w:sectPr w:rsidR="00027F81" w:rsidSect="00027F81">
      <w:pgSz w:w="11906" w:h="16838"/>
      <w:pgMar w:top="1152" w:right="566" w:bottom="1152" w:left="1440" w:header="720" w:footer="720" w:gutter="0"/>
      <w:cols w:space="720"/>
      <w:docGrid w:linePitch="36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2"/>
    <w:multiLevelType w:val="multilevel"/>
    <w:tmpl w:val="00000002"/>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3"/>
    <w:multiLevelType w:val="multilevel"/>
    <w:tmpl w:val="00000003"/>
    <w:name w:val="WWNum3"/>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4"/>
    <w:multiLevelType w:val="multilevel"/>
    <w:tmpl w:val="00000004"/>
    <w:name w:val="WWNum5"/>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72529C"/>
    <w:rsid w:val="00027F81"/>
    <w:rsid w:val="00045B03"/>
    <w:rsid w:val="00054957"/>
    <w:rsid w:val="001626A7"/>
    <w:rsid w:val="0017662D"/>
    <w:rsid w:val="00251C0D"/>
    <w:rsid w:val="002A3E3A"/>
    <w:rsid w:val="00307459"/>
    <w:rsid w:val="006751EE"/>
    <w:rsid w:val="0072529C"/>
    <w:rsid w:val="00995533"/>
    <w:rsid w:val="00A4683C"/>
    <w:rsid w:val="00BE7A29"/>
    <w:rsid w:val="00DC24ED"/>
    <w:rsid w:val="00E74C01"/>
    <w:rsid w:val="00F44104"/>
    <w:rsid w:val="00FD2A5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104"/>
    <w:pPr>
      <w:widowControl w:val="0"/>
      <w:suppressAutoHyphens/>
      <w:spacing w:line="100" w:lineRule="atLeast"/>
    </w:pPr>
    <w:rPr>
      <w:rFonts w:eastAsia="SimSun"/>
      <w:kern w:val="1"/>
      <w:sz w:val="24"/>
      <w:szCs w:val="24"/>
      <w:lang w:val="en-IN" w:eastAsia="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F44104"/>
    <w:pPr>
      <w:keepNext/>
      <w:spacing w:before="240" w:after="120"/>
    </w:pPr>
    <w:rPr>
      <w:rFonts w:ascii="Arial" w:eastAsia="Microsoft YaHei" w:hAnsi="Arial" w:cs="Mangal"/>
      <w:sz w:val="28"/>
      <w:szCs w:val="28"/>
    </w:rPr>
  </w:style>
  <w:style w:type="paragraph" w:styleId="BodyText">
    <w:name w:val="Body Text"/>
    <w:basedOn w:val="Normal"/>
    <w:rsid w:val="00F44104"/>
    <w:pPr>
      <w:spacing w:after="120"/>
    </w:pPr>
  </w:style>
  <w:style w:type="paragraph" w:styleId="List">
    <w:name w:val="List"/>
    <w:basedOn w:val="BodyText"/>
    <w:rsid w:val="00F44104"/>
    <w:rPr>
      <w:rFonts w:cs="Mangal"/>
    </w:rPr>
  </w:style>
  <w:style w:type="paragraph" w:styleId="Caption">
    <w:name w:val="caption"/>
    <w:basedOn w:val="Normal"/>
    <w:qFormat/>
    <w:rsid w:val="00F44104"/>
    <w:pPr>
      <w:suppressLineNumbers/>
      <w:spacing w:before="120" w:after="120"/>
    </w:pPr>
    <w:rPr>
      <w:rFonts w:cs="Mangal"/>
      <w:i/>
      <w:iCs/>
    </w:rPr>
  </w:style>
  <w:style w:type="paragraph" w:customStyle="1" w:styleId="Index">
    <w:name w:val="Index"/>
    <w:basedOn w:val="Normal"/>
    <w:rsid w:val="00F44104"/>
    <w:pPr>
      <w:suppressLineNumbers/>
    </w:pPr>
    <w:rPr>
      <w:rFonts w:cs="Mangal"/>
    </w:rPr>
  </w:style>
  <w:style w:type="paragraph" w:styleId="ListParagraph">
    <w:name w:val="List Paragraph"/>
    <w:basedOn w:val="Normal"/>
    <w:qFormat/>
    <w:rsid w:val="00F44104"/>
    <w:pPr>
      <w:ind w:left="720"/>
    </w:pPr>
    <w:rPr>
      <w:rFonts w:cs="Mangal"/>
      <w:szCs w:val="21"/>
    </w:rPr>
  </w:style>
  <w:style w:type="paragraph" w:styleId="BalloonText">
    <w:name w:val="Balloon Text"/>
    <w:basedOn w:val="Normal"/>
    <w:link w:val="BalloonTextChar"/>
    <w:uiPriority w:val="99"/>
    <w:semiHidden/>
    <w:unhideWhenUsed/>
    <w:rsid w:val="00BE7A29"/>
    <w:pPr>
      <w:spacing w:line="240" w:lineRule="auto"/>
    </w:pPr>
    <w:rPr>
      <w:rFonts w:ascii="Segoe UI" w:hAnsi="Segoe UI" w:cs="Mangal"/>
      <w:sz w:val="18"/>
      <w:szCs w:val="16"/>
    </w:rPr>
  </w:style>
  <w:style w:type="character" w:customStyle="1" w:styleId="BalloonTextChar">
    <w:name w:val="Balloon Text Char"/>
    <w:link w:val="BalloonText"/>
    <w:uiPriority w:val="99"/>
    <w:semiHidden/>
    <w:rsid w:val="00BE7A29"/>
    <w:rPr>
      <w:rFonts w:ascii="Segoe UI" w:eastAsia="SimSun" w:hAnsi="Segoe UI" w:cs="Mangal"/>
      <w:kern w:val="1"/>
      <w:sz w:val="18"/>
      <w:szCs w:val="16"/>
      <w:lang w:eastAsia="hi-IN"/>
    </w:rPr>
  </w:style>
  <w:style w:type="character" w:styleId="Hyperlink">
    <w:name w:val="Hyperlink"/>
    <w:basedOn w:val="DefaultParagraphFont"/>
    <w:uiPriority w:val="99"/>
    <w:unhideWhenUsed/>
    <w:rsid w:val="00E74C0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6495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ddjd.com/data/annxjc.pdf" TargetMode="External"/><Relationship Id="rId3" Type="http://schemas.openxmlformats.org/officeDocument/2006/relationships/styles" Target="styles.xml"/><Relationship Id="rId7" Type="http://schemas.openxmlformats.org/officeDocument/2006/relationships/hyperlink" Target="http://www.adddjd.com/data/annxjb.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ddjd.com/data/annxji.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FFDEF-5049-4449-B529-3D486C992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 Meena DD</dc:creator>
  <cp:lastModifiedBy>EEERA</cp:lastModifiedBy>
  <cp:revision>4</cp:revision>
  <cp:lastPrinted>2018-10-22T12:19:00Z</cp:lastPrinted>
  <dcterms:created xsi:type="dcterms:W3CDTF">2018-10-27T16:02:00Z</dcterms:created>
  <dcterms:modified xsi:type="dcterms:W3CDTF">2018-10-30T03:41:00Z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